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6F40D" w14:textId="2BDC83CB" w:rsidR="00A323CD" w:rsidRDefault="00A323CD" w:rsidP="45900135">
      <w:pPr>
        <w:pStyle w:val="Subtitle"/>
        <w:spacing w:after="0"/>
        <w:jc w:val="center"/>
        <w:rPr>
          <w:rFonts w:asciiTheme="minorHAnsi" w:hAnsiTheme="minorHAnsi"/>
        </w:rPr>
      </w:pPr>
      <w:r w:rsidRPr="45900135">
        <w:rPr>
          <w:rFonts w:asciiTheme="minorHAnsi" w:hAnsiTheme="minorHAnsi"/>
        </w:rPr>
        <w:t xml:space="preserve">TRANSPORT EAST </w:t>
      </w:r>
      <w:r w:rsidR="5910ACF8" w:rsidRPr="45900135">
        <w:rPr>
          <w:rFonts w:asciiTheme="minorHAnsi" w:hAnsiTheme="minorHAnsi"/>
        </w:rPr>
        <w:t>Forum</w:t>
      </w:r>
    </w:p>
    <w:p w14:paraId="7120DAF5" w14:textId="3E61C7C2" w:rsidR="00A323CD" w:rsidRDefault="4B2A56B4" w:rsidP="45900135">
      <w:pPr>
        <w:jc w:val="center"/>
      </w:pPr>
      <w:r>
        <w:t>Wednesday 24</w:t>
      </w:r>
      <w:r w:rsidRPr="7B9F4F3A">
        <w:rPr>
          <w:vertAlign w:val="superscript"/>
        </w:rPr>
        <w:t>th</w:t>
      </w:r>
      <w:r>
        <w:t xml:space="preserve"> February </w:t>
      </w:r>
      <w:r w:rsidR="00CA0CB4">
        <w:t xml:space="preserve">2021 </w:t>
      </w:r>
      <w:r w:rsidR="00A323CD">
        <w:t>via Teams</w:t>
      </w:r>
    </w:p>
    <w:p w14:paraId="2E2D8984" w14:textId="193C036B" w:rsidR="00A323CD" w:rsidRPr="00792DBC" w:rsidRDefault="00BF0D48" w:rsidP="00792DBC">
      <w:r>
        <w:t>In a</w:t>
      </w:r>
      <w:r w:rsidR="00A323CD">
        <w:t>ttend</w:t>
      </w:r>
      <w:r>
        <w:t>ance</w:t>
      </w:r>
      <w:r w:rsidR="00B14A99">
        <w:t>:</w:t>
      </w:r>
      <w:r w:rsidR="00E4039D">
        <w:tab/>
      </w:r>
      <w:r w:rsidR="00E4039D">
        <w:tab/>
      </w:r>
      <w:r w:rsidR="00E4039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EC0666">
        <w:t xml:space="preserve"> </w:t>
      </w:r>
      <w:r w:rsidR="001170BB">
        <w:t xml:space="preserve">                   </w:t>
      </w:r>
      <w:r w:rsidR="00E4039D">
        <w:tab/>
      </w:r>
      <w:r w:rsidR="00E4039D">
        <w:tab/>
      </w:r>
      <w:r w:rsidR="00E4039D">
        <w:tab/>
      </w:r>
      <w:r w:rsidR="00E4039D">
        <w:tab/>
      </w:r>
      <w:r w:rsidR="00E4039D">
        <w:tab/>
        <w:t xml:space="preserve">  </w:t>
      </w:r>
      <w:r w:rsidR="3FE5AD1B">
        <w:t xml:space="preserve">                                                                                                  </w:t>
      </w:r>
      <w:r w:rsidR="6ACB29ED">
        <w:t xml:space="preserve">                </w:t>
      </w:r>
      <w:r>
        <w:t xml:space="preserve">                   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2263"/>
        <w:gridCol w:w="2865"/>
        <w:gridCol w:w="1955"/>
        <w:gridCol w:w="3175"/>
        <w:gridCol w:w="2353"/>
        <w:gridCol w:w="2977"/>
      </w:tblGrid>
      <w:tr w:rsidR="00E147C5" w14:paraId="40A80FC4" w14:textId="77777777" w:rsidTr="7B9F4F3A">
        <w:tc>
          <w:tcPr>
            <w:tcW w:w="5128" w:type="dxa"/>
            <w:gridSpan w:val="2"/>
          </w:tcPr>
          <w:p w14:paraId="1AB473F2" w14:textId="571CAE22" w:rsidR="00E147C5" w:rsidRPr="00DE7252" w:rsidRDefault="00E147C5" w:rsidP="00CB1F83">
            <w:pPr>
              <w:rPr>
                <w:rFonts w:asciiTheme="majorHAnsi" w:hAnsiTheme="majorHAnsi" w:cstheme="majorHAnsi"/>
                <w:b/>
                <w:bCs/>
              </w:rPr>
            </w:pPr>
            <w:r w:rsidRPr="00DE7252">
              <w:rPr>
                <w:rFonts w:asciiTheme="majorHAnsi" w:hAnsiTheme="majorHAnsi" w:cstheme="majorHAnsi"/>
                <w:b/>
                <w:bCs/>
              </w:rPr>
              <w:t>Core Members</w:t>
            </w:r>
          </w:p>
        </w:tc>
        <w:tc>
          <w:tcPr>
            <w:tcW w:w="5130" w:type="dxa"/>
            <w:gridSpan w:val="2"/>
          </w:tcPr>
          <w:p w14:paraId="41524F67" w14:textId="2AEA9010" w:rsidR="00E147C5" w:rsidRPr="00DE7252" w:rsidRDefault="00E147C5" w:rsidP="00CB1F83">
            <w:pPr>
              <w:rPr>
                <w:rFonts w:asciiTheme="majorHAnsi" w:hAnsiTheme="majorHAnsi" w:cstheme="majorHAnsi"/>
                <w:b/>
                <w:bCs/>
              </w:rPr>
            </w:pPr>
            <w:r w:rsidRPr="00DE7252">
              <w:rPr>
                <w:rFonts w:asciiTheme="majorHAnsi" w:hAnsiTheme="majorHAnsi" w:cstheme="majorHAnsi"/>
                <w:b/>
                <w:bCs/>
              </w:rPr>
              <w:t>TESOG Officers</w:t>
            </w:r>
          </w:p>
        </w:tc>
        <w:tc>
          <w:tcPr>
            <w:tcW w:w="5330" w:type="dxa"/>
            <w:gridSpan w:val="2"/>
          </w:tcPr>
          <w:p w14:paraId="23C7BCF0" w14:textId="79E3FEA5" w:rsidR="00E147C5" w:rsidRPr="00DE7252" w:rsidRDefault="00E147C5" w:rsidP="00CB1F83">
            <w:pPr>
              <w:rPr>
                <w:rFonts w:asciiTheme="majorHAnsi" w:hAnsiTheme="majorHAnsi" w:cstheme="majorHAnsi"/>
                <w:b/>
                <w:bCs/>
              </w:rPr>
            </w:pPr>
            <w:r w:rsidRPr="00DE7252">
              <w:rPr>
                <w:rFonts w:asciiTheme="majorHAnsi" w:hAnsiTheme="majorHAnsi" w:cstheme="majorHAnsi"/>
                <w:b/>
                <w:bCs/>
              </w:rPr>
              <w:t>Guests and Observers</w:t>
            </w:r>
          </w:p>
        </w:tc>
      </w:tr>
      <w:tr w:rsidR="00AB554D" w14:paraId="012FA6A1" w14:textId="77777777" w:rsidTr="7B9F4F3A">
        <w:tc>
          <w:tcPr>
            <w:tcW w:w="2263" w:type="dxa"/>
          </w:tcPr>
          <w:p w14:paraId="5406F4BF" w14:textId="33707DAC" w:rsidR="00AB554D" w:rsidRPr="00820A42" w:rsidRDefault="00AB554D" w:rsidP="00AB554D">
            <w:pPr>
              <w:rPr>
                <w:rFonts w:asciiTheme="minorHAnsi" w:hAnsiTheme="minorHAnsi" w:cstheme="minorHAnsi"/>
                <w:b/>
                <w:bCs/>
              </w:rPr>
            </w:pPr>
            <w:r w:rsidRPr="00820A42">
              <w:rPr>
                <w:rFonts w:asciiTheme="minorHAnsi" w:hAnsiTheme="minorHAnsi" w:cstheme="minorHAnsi"/>
                <w:b/>
                <w:bCs/>
              </w:rPr>
              <w:t>Cllr Kevin Bentley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(Chair)</w:t>
            </w:r>
          </w:p>
        </w:tc>
        <w:tc>
          <w:tcPr>
            <w:tcW w:w="2865" w:type="dxa"/>
          </w:tcPr>
          <w:p w14:paraId="29E8314F" w14:textId="5B705C7B" w:rsidR="00AB554D" w:rsidRPr="00820A42" w:rsidRDefault="00AB554D" w:rsidP="00AB554D">
            <w:pPr>
              <w:rPr>
                <w:rFonts w:asciiTheme="minorHAnsi" w:hAnsiTheme="minorHAnsi" w:cstheme="minorHAnsi"/>
              </w:rPr>
            </w:pPr>
            <w:r w:rsidRPr="00820A42">
              <w:rPr>
                <w:rFonts w:asciiTheme="minorHAnsi" w:hAnsiTheme="minorHAnsi" w:cstheme="minorHAnsi"/>
              </w:rPr>
              <w:t xml:space="preserve">Essex County Council </w:t>
            </w:r>
          </w:p>
        </w:tc>
        <w:tc>
          <w:tcPr>
            <w:tcW w:w="1955" w:type="dxa"/>
          </w:tcPr>
          <w:p w14:paraId="4BB86915" w14:textId="34E64090" w:rsidR="00AB554D" w:rsidRPr="00820A42" w:rsidRDefault="00AB554D" w:rsidP="00AB554D">
            <w:pPr>
              <w:rPr>
                <w:rFonts w:asciiTheme="minorHAnsi" w:hAnsiTheme="minorHAnsi" w:cstheme="minorHAnsi"/>
                <w:b/>
                <w:bCs/>
              </w:rPr>
            </w:pPr>
            <w:r w:rsidRPr="00820A42">
              <w:rPr>
                <w:rFonts w:asciiTheme="minorHAnsi" w:hAnsiTheme="minorHAnsi" w:cstheme="minorHAnsi"/>
                <w:b/>
                <w:bCs/>
              </w:rPr>
              <w:t>Andrew Summers</w:t>
            </w:r>
          </w:p>
        </w:tc>
        <w:tc>
          <w:tcPr>
            <w:tcW w:w="3175" w:type="dxa"/>
          </w:tcPr>
          <w:p w14:paraId="7CA42C1B" w14:textId="0047938E" w:rsidR="00AB554D" w:rsidRPr="00820A42" w:rsidRDefault="00AB554D" w:rsidP="00AB554D">
            <w:pPr>
              <w:rPr>
                <w:rFonts w:asciiTheme="minorHAnsi" w:hAnsiTheme="minorHAnsi" w:cstheme="minorHAnsi"/>
              </w:rPr>
            </w:pPr>
            <w:r w:rsidRPr="00820A42">
              <w:rPr>
                <w:rFonts w:asciiTheme="minorHAnsi" w:hAnsiTheme="minorHAnsi" w:cstheme="minorHAnsi"/>
              </w:rPr>
              <w:t xml:space="preserve">Transport East </w:t>
            </w:r>
          </w:p>
        </w:tc>
        <w:tc>
          <w:tcPr>
            <w:tcW w:w="2353" w:type="dxa"/>
          </w:tcPr>
          <w:p w14:paraId="413D1413" w14:textId="77CACE02" w:rsidR="00AB554D" w:rsidRPr="00820A42" w:rsidRDefault="00AB554D" w:rsidP="00AB554D">
            <w:pPr>
              <w:rPr>
                <w:rFonts w:asciiTheme="minorHAnsi" w:hAnsiTheme="minorHAnsi" w:cstheme="minorHAnsi"/>
                <w:b/>
                <w:bCs/>
              </w:rPr>
            </w:pPr>
            <w:r w:rsidRPr="00B42AC2">
              <w:rPr>
                <w:rFonts w:asciiTheme="minorHAnsi" w:hAnsiTheme="minorHAnsi" w:cstheme="minorHAnsi"/>
                <w:b/>
                <w:bCs/>
              </w:rPr>
              <w:t>Nicola Beach</w:t>
            </w:r>
          </w:p>
        </w:tc>
        <w:tc>
          <w:tcPr>
            <w:tcW w:w="2977" w:type="dxa"/>
          </w:tcPr>
          <w:p w14:paraId="5F37F7F0" w14:textId="3A4E0987" w:rsidR="00AB554D" w:rsidRPr="00B17042" w:rsidRDefault="00AB554D" w:rsidP="00AB554D">
            <w:pPr>
              <w:rPr>
                <w:rFonts w:asciiTheme="minorHAnsi" w:hAnsiTheme="minorHAnsi" w:cstheme="minorHAnsi"/>
              </w:rPr>
            </w:pPr>
            <w:r w:rsidRPr="00B42AC2">
              <w:rPr>
                <w:rFonts w:asciiTheme="minorHAnsi" w:hAnsiTheme="minorHAnsi" w:cstheme="minorHAnsi"/>
              </w:rPr>
              <w:t xml:space="preserve">Suffolk County Council </w:t>
            </w:r>
          </w:p>
        </w:tc>
      </w:tr>
      <w:tr w:rsidR="00AB554D" w14:paraId="1360E9ED" w14:textId="77777777" w:rsidTr="7B9F4F3A">
        <w:tc>
          <w:tcPr>
            <w:tcW w:w="2263" w:type="dxa"/>
          </w:tcPr>
          <w:p w14:paraId="1C182C4F" w14:textId="6F4DCBCC" w:rsidR="00AB554D" w:rsidRPr="00820A42" w:rsidRDefault="00AB554D" w:rsidP="00AB554D">
            <w:pPr>
              <w:rPr>
                <w:rFonts w:asciiTheme="minorHAnsi" w:hAnsiTheme="minorHAnsi" w:cstheme="minorHAnsi"/>
                <w:b/>
                <w:bCs/>
              </w:rPr>
            </w:pPr>
            <w:r w:rsidRPr="00820A42">
              <w:rPr>
                <w:rFonts w:asciiTheme="minorHAnsi" w:hAnsiTheme="minorHAnsi" w:cstheme="minorHAnsi"/>
                <w:b/>
                <w:bCs/>
              </w:rPr>
              <w:t>Cllr Martin Wilby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865" w:type="dxa"/>
          </w:tcPr>
          <w:p w14:paraId="6668808E" w14:textId="083BFBE5" w:rsidR="00AB554D" w:rsidRPr="00820A42" w:rsidRDefault="00AB554D" w:rsidP="00AB554D">
            <w:pPr>
              <w:rPr>
                <w:rFonts w:asciiTheme="minorHAnsi" w:hAnsiTheme="minorHAnsi" w:cstheme="minorHAnsi"/>
              </w:rPr>
            </w:pPr>
            <w:r w:rsidRPr="00820A42">
              <w:rPr>
                <w:rFonts w:asciiTheme="minorHAnsi" w:hAnsiTheme="minorHAnsi" w:cstheme="minorHAnsi"/>
              </w:rPr>
              <w:t>Norfolk County Council</w:t>
            </w:r>
          </w:p>
        </w:tc>
        <w:tc>
          <w:tcPr>
            <w:tcW w:w="1955" w:type="dxa"/>
          </w:tcPr>
          <w:p w14:paraId="5218B338" w14:textId="017E2494" w:rsidR="00AB554D" w:rsidRPr="00820A42" w:rsidRDefault="00AB554D" w:rsidP="00AB554D">
            <w:pPr>
              <w:rPr>
                <w:rFonts w:asciiTheme="minorHAnsi" w:hAnsiTheme="minorHAnsi" w:cstheme="minorHAnsi"/>
                <w:b/>
                <w:bCs/>
              </w:rPr>
            </w:pPr>
            <w:r w:rsidRPr="00820A42">
              <w:rPr>
                <w:rFonts w:asciiTheme="minorHAnsi" w:hAnsiTheme="minorHAnsi" w:cstheme="minorHAnsi"/>
                <w:b/>
                <w:bCs/>
              </w:rPr>
              <w:t>Esme Yuill</w:t>
            </w:r>
          </w:p>
        </w:tc>
        <w:tc>
          <w:tcPr>
            <w:tcW w:w="3175" w:type="dxa"/>
          </w:tcPr>
          <w:p w14:paraId="18A05598" w14:textId="5F4DE97A" w:rsidR="00AB554D" w:rsidRPr="00820A42" w:rsidRDefault="00AB554D" w:rsidP="00AB554D">
            <w:pPr>
              <w:rPr>
                <w:rFonts w:asciiTheme="minorHAnsi" w:hAnsiTheme="minorHAnsi" w:cstheme="minorHAnsi"/>
              </w:rPr>
            </w:pPr>
            <w:r w:rsidRPr="00820A42">
              <w:rPr>
                <w:rFonts w:asciiTheme="minorHAnsi" w:hAnsiTheme="minorHAnsi" w:cstheme="minorHAnsi"/>
              </w:rPr>
              <w:t>Transport East</w:t>
            </w:r>
          </w:p>
        </w:tc>
        <w:tc>
          <w:tcPr>
            <w:tcW w:w="2353" w:type="dxa"/>
          </w:tcPr>
          <w:p w14:paraId="5A00716C" w14:textId="68A8E31F" w:rsidR="00AB554D" w:rsidRPr="00820A42" w:rsidRDefault="00AB554D" w:rsidP="00AB554D">
            <w:pPr>
              <w:spacing w:after="120" w:line="264" w:lineRule="auto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Cllr </w:t>
            </w:r>
            <w:r w:rsidRPr="00820A42">
              <w:rPr>
                <w:rFonts w:asciiTheme="minorHAnsi" w:hAnsiTheme="minorHAnsi" w:cstheme="minorHAnsi"/>
                <w:b/>
                <w:bCs/>
              </w:rPr>
              <w:t xml:space="preserve">Linda </w:t>
            </w:r>
            <w:proofErr w:type="spellStart"/>
            <w:r w:rsidRPr="00820A42">
              <w:rPr>
                <w:rFonts w:asciiTheme="minorHAnsi" w:hAnsiTheme="minorHAnsi" w:cstheme="minorHAnsi"/>
                <w:b/>
                <w:bCs/>
              </w:rPr>
              <w:t>Haysey</w:t>
            </w:r>
            <w:proofErr w:type="spellEnd"/>
          </w:p>
        </w:tc>
        <w:tc>
          <w:tcPr>
            <w:tcW w:w="2977" w:type="dxa"/>
          </w:tcPr>
          <w:p w14:paraId="5E0C27D4" w14:textId="321DFD39" w:rsidR="00AB554D" w:rsidRPr="00B17042" w:rsidRDefault="00AB554D" w:rsidP="00AB5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East Herts Council </w:t>
            </w:r>
          </w:p>
        </w:tc>
      </w:tr>
      <w:tr w:rsidR="00AB554D" w14:paraId="3C26D65A" w14:textId="77777777" w:rsidTr="7B9F4F3A">
        <w:tc>
          <w:tcPr>
            <w:tcW w:w="2263" w:type="dxa"/>
          </w:tcPr>
          <w:p w14:paraId="07FAF0E2" w14:textId="0297C44E" w:rsidR="00AB554D" w:rsidRPr="001F4198" w:rsidRDefault="00AB554D" w:rsidP="00AB554D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D10104"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  <w:t xml:space="preserve">Cllr </w:t>
            </w:r>
            <w:r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  <w:t xml:space="preserve">Ron </w:t>
            </w:r>
            <w:r w:rsidRPr="00D10104"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  <w:t>Woodley</w:t>
            </w:r>
          </w:p>
        </w:tc>
        <w:tc>
          <w:tcPr>
            <w:tcW w:w="2865" w:type="dxa"/>
          </w:tcPr>
          <w:p w14:paraId="40F7C207" w14:textId="13528CE0" w:rsidR="00AB554D" w:rsidRPr="001F4198" w:rsidRDefault="00AB554D" w:rsidP="00AB554D">
            <w:pPr>
              <w:rPr>
                <w:rFonts w:asciiTheme="minorHAnsi" w:hAnsiTheme="minorHAnsi" w:cstheme="minorHAnsi"/>
                <w:color w:val="FF0000"/>
              </w:rPr>
            </w:pPr>
            <w:r w:rsidRPr="00812A54">
              <w:rPr>
                <w:rFonts w:asciiTheme="minorHAnsi" w:hAnsiTheme="minorHAnsi" w:cstheme="minorHAnsi"/>
                <w:color w:val="0D0D0D" w:themeColor="text1" w:themeTint="F2"/>
              </w:rPr>
              <w:t>Southend County Council</w:t>
            </w:r>
          </w:p>
        </w:tc>
        <w:tc>
          <w:tcPr>
            <w:tcW w:w="1955" w:type="dxa"/>
          </w:tcPr>
          <w:p w14:paraId="7BDB5BA8" w14:textId="5B7DA73A" w:rsidR="00AB554D" w:rsidRPr="00820A42" w:rsidRDefault="00AB554D" w:rsidP="00AB554D">
            <w:pPr>
              <w:rPr>
                <w:rFonts w:asciiTheme="minorHAnsi" w:hAnsiTheme="minorHAnsi" w:cstheme="minorHAnsi"/>
                <w:b/>
                <w:bCs/>
              </w:rPr>
            </w:pPr>
            <w:r w:rsidRPr="00820A42">
              <w:rPr>
                <w:rFonts w:asciiTheme="minorHAnsi" w:hAnsiTheme="minorHAnsi" w:cstheme="minorHAnsi"/>
                <w:b/>
                <w:bCs/>
              </w:rPr>
              <w:t>Rebecca Rangi</w:t>
            </w:r>
          </w:p>
        </w:tc>
        <w:tc>
          <w:tcPr>
            <w:tcW w:w="3175" w:type="dxa"/>
          </w:tcPr>
          <w:p w14:paraId="2958496C" w14:textId="7E855440" w:rsidR="00AB554D" w:rsidRPr="00820A42" w:rsidRDefault="00AB554D" w:rsidP="00AB554D">
            <w:pPr>
              <w:rPr>
                <w:rFonts w:asciiTheme="minorHAnsi" w:hAnsiTheme="minorHAnsi" w:cstheme="minorHAnsi"/>
              </w:rPr>
            </w:pPr>
            <w:r w:rsidRPr="00B17042">
              <w:rPr>
                <w:rFonts w:asciiTheme="minorHAnsi" w:hAnsiTheme="minorHAnsi" w:cstheme="minorHAnsi"/>
              </w:rPr>
              <w:t>Transport East</w:t>
            </w:r>
          </w:p>
        </w:tc>
        <w:tc>
          <w:tcPr>
            <w:tcW w:w="2353" w:type="dxa"/>
          </w:tcPr>
          <w:p w14:paraId="3B0584C8" w14:textId="43883678" w:rsidR="00AB554D" w:rsidRPr="00820A42" w:rsidRDefault="00AB554D" w:rsidP="00AB554D">
            <w:pPr>
              <w:rPr>
                <w:rFonts w:asciiTheme="minorHAnsi" w:hAnsiTheme="minorHAnsi" w:cstheme="minorHAnsi"/>
                <w:b/>
                <w:bCs/>
              </w:rPr>
            </w:pPr>
            <w:r w:rsidRPr="7B9F4F3A">
              <w:rPr>
                <w:rFonts w:asciiTheme="minorHAnsi" w:hAnsiTheme="minorHAnsi" w:cstheme="minorBidi"/>
                <w:b/>
                <w:bCs/>
              </w:rPr>
              <w:t xml:space="preserve">Ben Smith </w:t>
            </w:r>
          </w:p>
        </w:tc>
        <w:tc>
          <w:tcPr>
            <w:tcW w:w="2977" w:type="dxa"/>
          </w:tcPr>
          <w:p w14:paraId="5DC3D09C" w14:textId="5B9E6D5D" w:rsidR="00AB554D" w:rsidRPr="00B17042" w:rsidRDefault="00AB554D" w:rsidP="00AB554D">
            <w:pPr>
              <w:rPr>
                <w:rFonts w:asciiTheme="minorHAnsi" w:hAnsiTheme="minorHAnsi" w:cstheme="minorHAnsi"/>
              </w:rPr>
            </w:pPr>
            <w:proofErr w:type="spellStart"/>
            <w:r w:rsidRPr="00820A42">
              <w:rPr>
                <w:rFonts w:asciiTheme="minorHAnsi" w:hAnsiTheme="minorHAnsi" w:cstheme="minorHAnsi"/>
              </w:rPr>
              <w:t>DfT</w:t>
            </w:r>
            <w:proofErr w:type="spellEnd"/>
          </w:p>
        </w:tc>
      </w:tr>
      <w:tr w:rsidR="00AB554D" w14:paraId="51C9F100" w14:textId="77777777" w:rsidTr="7B9F4F3A">
        <w:tc>
          <w:tcPr>
            <w:tcW w:w="2263" w:type="dxa"/>
          </w:tcPr>
          <w:p w14:paraId="38FA00D4" w14:textId="60F32B1E" w:rsidR="00AB554D" w:rsidRPr="00820A42" w:rsidRDefault="00AB554D" w:rsidP="00AB554D">
            <w:pPr>
              <w:rPr>
                <w:rFonts w:asciiTheme="minorHAnsi" w:hAnsiTheme="minorHAnsi" w:cstheme="minorHAnsi"/>
                <w:b/>
                <w:bCs/>
              </w:rPr>
            </w:pPr>
            <w:r w:rsidRPr="00554386"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  <w:t>Cllr Mark Coxshall</w:t>
            </w:r>
          </w:p>
        </w:tc>
        <w:tc>
          <w:tcPr>
            <w:tcW w:w="2865" w:type="dxa"/>
          </w:tcPr>
          <w:p w14:paraId="69FE9F74" w14:textId="6BCA0226" w:rsidR="00AB554D" w:rsidRPr="00820A42" w:rsidRDefault="00AB554D" w:rsidP="00AB554D">
            <w:pPr>
              <w:rPr>
                <w:rFonts w:asciiTheme="minorHAnsi" w:hAnsiTheme="minorHAnsi" w:cstheme="minorHAnsi"/>
              </w:rPr>
            </w:pPr>
            <w:r w:rsidRPr="00554386">
              <w:rPr>
                <w:rFonts w:asciiTheme="minorHAnsi" w:hAnsiTheme="minorHAnsi" w:cstheme="minorHAnsi"/>
                <w:color w:val="0D0D0D" w:themeColor="text1" w:themeTint="F2"/>
              </w:rPr>
              <w:t>Thurrock Borough Council</w:t>
            </w:r>
          </w:p>
        </w:tc>
        <w:tc>
          <w:tcPr>
            <w:tcW w:w="1955" w:type="dxa"/>
          </w:tcPr>
          <w:p w14:paraId="68380832" w14:textId="0F8F816B" w:rsidR="00AB554D" w:rsidRPr="00820A42" w:rsidRDefault="00AB554D" w:rsidP="00AB554D">
            <w:pPr>
              <w:rPr>
                <w:rFonts w:asciiTheme="minorHAnsi" w:hAnsiTheme="minorHAnsi" w:cstheme="minorHAnsi"/>
                <w:b/>
                <w:bCs/>
              </w:rPr>
            </w:pPr>
            <w:r w:rsidRPr="007746EC">
              <w:rPr>
                <w:rFonts w:asciiTheme="minorHAnsi" w:hAnsiTheme="minorHAnsi" w:cstheme="minorHAnsi"/>
                <w:b/>
                <w:bCs/>
              </w:rPr>
              <w:t>Adam Thorp</w:t>
            </w:r>
          </w:p>
        </w:tc>
        <w:tc>
          <w:tcPr>
            <w:tcW w:w="3175" w:type="dxa"/>
          </w:tcPr>
          <w:p w14:paraId="489F44F3" w14:textId="0F64AA49" w:rsidR="00AB554D" w:rsidRPr="00820A42" w:rsidRDefault="00AB554D" w:rsidP="00AB5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EELGA</w:t>
            </w:r>
          </w:p>
        </w:tc>
        <w:tc>
          <w:tcPr>
            <w:tcW w:w="2353" w:type="dxa"/>
          </w:tcPr>
          <w:p w14:paraId="2124EF80" w14:textId="67D66578" w:rsidR="00AB554D" w:rsidRPr="00820A42" w:rsidRDefault="00AB554D" w:rsidP="00AB554D">
            <w:pPr>
              <w:spacing w:after="120" w:line="264" w:lineRule="auto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Dr Liz Smith</w:t>
            </w:r>
          </w:p>
        </w:tc>
        <w:tc>
          <w:tcPr>
            <w:tcW w:w="2977" w:type="dxa"/>
          </w:tcPr>
          <w:p w14:paraId="2104D772" w14:textId="26FFA0E2" w:rsidR="00AB554D" w:rsidRPr="00B17042" w:rsidRDefault="00AB554D" w:rsidP="00AB554D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DfT</w:t>
            </w:r>
            <w:proofErr w:type="spellEnd"/>
          </w:p>
        </w:tc>
      </w:tr>
      <w:tr w:rsidR="00AB554D" w14:paraId="14200A9F" w14:textId="77777777" w:rsidTr="7B9F4F3A">
        <w:tc>
          <w:tcPr>
            <w:tcW w:w="2263" w:type="dxa"/>
          </w:tcPr>
          <w:p w14:paraId="4B2F7CDE" w14:textId="288BB277" w:rsidR="00AB554D" w:rsidRPr="007746EC" w:rsidRDefault="00AB554D" w:rsidP="00AB554D">
            <w:pPr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D67A1C">
              <w:rPr>
                <w:rFonts w:asciiTheme="minorHAnsi" w:hAnsiTheme="minorHAnsi" w:cstheme="minorHAnsi"/>
                <w:b/>
                <w:bCs/>
              </w:rPr>
              <w:t>Cllr Graham Plant</w:t>
            </w:r>
          </w:p>
        </w:tc>
        <w:tc>
          <w:tcPr>
            <w:tcW w:w="2865" w:type="dxa"/>
          </w:tcPr>
          <w:p w14:paraId="77D631C1" w14:textId="124A3568" w:rsidR="00AB554D" w:rsidRPr="007746EC" w:rsidRDefault="00AB554D" w:rsidP="00AB554D">
            <w:pPr>
              <w:rPr>
                <w:rFonts w:asciiTheme="minorHAnsi" w:hAnsiTheme="minorHAnsi" w:cstheme="minorHAnsi"/>
                <w:highlight w:val="yellow"/>
              </w:rPr>
            </w:pPr>
            <w:r w:rsidRPr="00D67A1C">
              <w:rPr>
                <w:rFonts w:asciiTheme="minorHAnsi" w:hAnsiTheme="minorHAnsi" w:cstheme="minorHAnsi"/>
              </w:rPr>
              <w:t>Great Yarmouth Council</w:t>
            </w:r>
          </w:p>
        </w:tc>
        <w:tc>
          <w:tcPr>
            <w:tcW w:w="1955" w:type="dxa"/>
          </w:tcPr>
          <w:p w14:paraId="6F3FA289" w14:textId="5B9F897D" w:rsidR="00AB554D" w:rsidRPr="00820A42" w:rsidRDefault="00AB554D" w:rsidP="00AB554D">
            <w:pPr>
              <w:rPr>
                <w:rFonts w:asciiTheme="minorHAnsi" w:hAnsiTheme="minorHAnsi" w:cstheme="minorBidi"/>
                <w:b/>
                <w:bCs/>
              </w:rPr>
            </w:pPr>
            <w:r w:rsidRPr="7B4A7F9F">
              <w:rPr>
                <w:rFonts w:asciiTheme="minorHAnsi" w:hAnsiTheme="minorHAnsi" w:cstheme="minorBidi"/>
                <w:b/>
                <w:bCs/>
              </w:rPr>
              <w:t>David Cumming</w:t>
            </w:r>
          </w:p>
        </w:tc>
        <w:tc>
          <w:tcPr>
            <w:tcW w:w="3175" w:type="dxa"/>
          </w:tcPr>
          <w:p w14:paraId="774B517C" w14:textId="21145201" w:rsidR="00AB554D" w:rsidRPr="00820A42" w:rsidRDefault="00AB554D" w:rsidP="00AB554D">
            <w:pPr>
              <w:rPr>
                <w:rFonts w:asciiTheme="minorHAnsi" w:hAnsiTheme="minorHAnsi" w:cstheme="minorHAnsi"/>
              </w:rPr>
            </w:pPr>
            <w:r w:rsidRPr="00820A42">
              <w:rPr>
                <w:rFonts w:asciiTheme="minorHAnsi" w:hAnsiTheme="minorHAnsi" w:cstheme="minorHAnsi"/>
              </w:rPr>
              <w:t>Norfolk County Council</w:t>
            </w:r>
          </w:p>
        </w:tc>
        <w:tc>
          <w:tcPr>
            <w:tcW w:w="2353" w:type="dxa"/>
          </w:tcPr>
          <w:p w14:paraId="1F81FBA8" w14:textId="37CBD458" w:rsidR="00AB554D" w:rsidRPr="00820A42" w:rsidRDefault="00AB554D" w:rsidP="00AB554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Ian Brooker</w:t>
            </w:r>
          </w:p>
        </w:tc>
        <w:tc>
          <w:tcPr>
            <w:tcW w:w="2977" w:type="dxa"/>
          </w:tcPr>
          <w:p w14:paraId="58A02E60" w14:textId="219E106F" w:rsidR="00AB554D" w:rsidRPr="00B17042" w:rsidRDefault="00AB554D" w:rsidP="00AB5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Jacobs </w:t>
            </w:r>
          </w:p>
        </w:tc>
      </w:tr>
      <w:tr w:rsidR="00AB554D" w14:paraId="6C0ADDAB" w14:textId="77777777" w:rsidTr="7B9F4F3A">
        <w:tc>
          <w:tcPr>
            <w:tcW w:w="2263" w:type="dxa"/>
          </w:tcPr>
          <w:p w14:paraId="2C441EE6" w14:textId="7AB7C701" w:rsidR="00AB554D" w:rsidRPr="00820A42" w:rsidRDefault="00AB554D" w:rsidP="00AB554D">
            <w:pPr>
              <w:rPr>
                <w:rFonts w:asciiTheme="minorHAnsi" w:hAnsiTheme="minorHAnsi" w:cstheme="minorHAnsi"/>
                <w:b/>
                <w:bCs/>
              </w:rPr>
            </w:pPr>
            <w:r w:rsidRPr="00820A42">
              <w:rPr>
                <w:rFonts w:asciiTheme="minorHAnsi" w:hAnsiTheme="minorHAnsi" w:cstheme="minorHAnsi"/>
                <w:b/>
                <w:bCs/>
              </w:rPr>
              <w:t xml:space="preserve">Cllr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Graham </w:t>
            </w:r>
            <w:r w:rsidRPr="00820A42">
              <w:rPr>
                <w:rFonts w:asciiTheme="minorHAnsi" w:hAnsiTheme="minorHAnsi" w:cstheme="minorHAnsi"/>
                <w:b/>
                <w:bCs/>
              </w:rPr>
              <w:t>Butland</w:t>
            </w:r>
          </w:p>
        </w:tc>
        <w:tc>
          <w:tcPr>
            <w:tcW w:w="2865" w:type="dxa"/>
          </w:tcPr>
          <w:p w14:paraId="4C622CAE" w14:textId="775A795B" w:rsidR="00AB554D" w:rsidRPr="00820A42" w:rsidRDefault="00AB554D" w:rsidP="00AB5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Braintree</w:t>
            </w:r>
            <w:r w:rsidRPr="00820A42">
              <w:rPr>
                <w:rFonts w:asciiTheme="minorHAnsi" w:hAnsiTheme="minorHAnsi" w:cstheme="minorHAnsi"/>
              </w:rPr>
              <w:t xml:space="preserve"> District council</w:t>
            </w:r>
          </w:p>
        </w:tc>
        <w:tc>
          <w:tcPr>
            <w:tcW w:w="1955" w:type="dxa"/>
          </w:tcPr>
          <w:p w14:paraId="6D58E1DB" w14:textId="04B32713" w:rsidR="00AB554D" w:rsidRPr="00820A42" w:rsidRDefault="00AB554D" w:rsidP="00AB554D">
            <w:pPr>
              <w:rPr>
                <w:rFonts w:asciiTheme="minorHAnsi" w:hAnsiTheme="minorHAnsi" w:cstheme="minorHAnsi"/>
                <w:b/>
                <w:bCs/>
              </w:rPr>
            </w:pPr>
            <w:r w:rsidRPr="00820A42">
              <w:rPr>
                <w:rFonts w:asciiTheme="minorHAnsi" w:hAnsiTheme="minorHAnsi" w:cstheme="minorHAnsi"/>
                <w:b/>
                <w:bCs/>
              </w:rPr>
              <w:t>Mat Kiely</w:t>
            </w:r>
          </w:p>
        </w:tc>
        <w:tc>
          <w:tcPr>
            <w:tcW w:w="3175" w:type="dxa"/>
          </w:tcPr>
          <w:p w14:paraId="05DD75D0" w14:textId="5587A813" w:rsidR="00AB554D" w:rsidRPr="00820A42" w:rsidRDefault="00AB554D" w:rsidP="00AB554D">
            <w:pPr>
              <w:rPr>
                <w:rFonts w:asciiTheme="minorHAnsi" w:hAnsiTheme="minorHAnsi" w:cstheme="minorHAnsi"/>
              </w:rPr>
            </w:pPr>
            <w:r w:rsidRPr="00820A42">
              <w:rPr>
                <w:rFonts w:asciiTheme="minorHAnsi" w:hAnsiTheme="minorHAnsi" w:cstheme="minorHAnsi"/>
              </w:rPr>
              <w:t xml:space="preserve">Thurrock </w:t>
            </w:r>
            <w:r>
              <w:rPr>
                <w:rFonts w:asciiTheme="minorHAnsi" w:hAnsiTheme="minorHAnsi" w:cstheme="minorHAnsi"/>
              </w:rPr>
              <w:t>Borough</w:t>
            </w:r>
            <w:r w:rsidRPr="00820A42">
              <w:rPr>
                <w:rFonts w:asciiTheme="minorHAnsi" w:hAnsiTheme="minorHAnsi" w:cstheme="minorHAnsi"/>
              </w:rPr>
              <w:t xml:space="preserve"> Council</w:t>
            </w:r>
          </w:p>
        </w:tc>
        <w:tc>
          <w:tcPr>
            <w:tcW w:w="2353" w:type="dxa"/>
          </w:tcPr>
          <w:p w14:paraId="1BFD6BBB" w14:textId="47E92B58" w:rsidR="00AB554D" w:rsidRPr="00820A42" w:rsidRDefault="00AB554D" w:rsidP="00AB554D">
            <w:pPr>
              <w:spacing w:after="120" w:line="264" w:lineRule="auto"/>
              <w:rPr>
                <w:rFonts w:asciiTheme="minorHAnsi" w:hAnsiTheme="minorHAnsi" w:cstheme="minorBidi"/>
                <w:b/>
                <w:bCs/>
              </w:rPr>
            </w:pPr>
            <w:r w:rsidRPr="00820A42">
              <w:rPr>
                <w:rFonts w:asciiTheme="minorHAnsi" w:hAnsiTheme="minorHAnsi" w:cstheme="minorHAnsi"/>
                <w:b/>
                <w:bCs/>
              </w:rPr>
              <w:t>Sean Perry</w:t>
            </w:r>
          </w:p>
        </w:tc>
        <w:tc>
          <w:tcPr>
            <w:tcW w:w="2977" w:type="dxa"/>
          </w:tcPr>
          <w:p w14:paraId="641A9D21" w14:textId="5730B193" w:rsidR="00AB554D" w:rsidRPr="00B17042" w:rsidRDefault="00AB554D" w:rsidP="00AB554D">
            <w:pPr>
              <w:spacing w:after="120" w:line="264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HAnsi"/>
              </w:rPr>
              <w:t xml:space="preserve">Jacobs </w:t>
            </w:r>
          </w:p>
        </w:tc>
      </w:tr>
      <w:tr w:rsidR="00AB554D" w14:paraId="0FA7EB4C" w14:textId="77777777" w:rsidTr="7B9F4F3A">
        <w:tc>
          <w:tcPr>
            <w:tcW w:w="2263" w:type="dxa"/>
          </w:tcPr>
          <w:p w14:paraId="77E6CB6D" w14:textId="64EE8BF9" w:rsidR="00AB554D" w:rsidRPr="00554386" w:rsidRDefault="00AB554D" w:rsidP="00AB554D">
            <w:pPr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820A42">
              <w:rPr>
                <w:rFonts w:asciiTheme="minorHAnsi" w:hAnsiTheme="minorHAnsi" w:cstheme="minorHAnsi"/>
                <w:b/>
                <w:bCs/>
              </w:rPr>
              <w:t>Cllr Phil Smart</w:t>
            </w:r>
          </w:p>
        </w:tc>
        <w:tc>
          <w:tcPr>
            <w:tcW w:w="2865" w:type="dxa"/>
          </w:tcPr>
          <w:p w14:paraId="6C16FA6C" w14:textId="2E7CA94C" w:rsidR="00AB554D" w:rsidRPr="00554386" w:rsidRDefault="00AB554D" w:rsidP="00AB554D">
            <w:pPr>
              <w:rPr>
                <w:rFonts w:asciiTheme="minorHAnsi" w:hAnsiTheme="minorHAnsi" w:cstheme="minorHAnsi"/>
                <w:highlight w:val="yellow"/>
              </w:rPr>
            </w:pPr>
            <w:r w:rsidRPr="00820A42">
              <w:rPr>
                <w:rFonts w:asciiTheme="minorHAnsi" w:hAnsiTheme="minorHAnsi" w:cstheme="minorHAnsi"/>
              </w:rPr>
              <w:t xml:space="preserve">Ipswich </w:t>
            </w:r>
            <w:r>
              <w:rPr>
                <w:rFonts w:asciiTheme="minorHAnsi" w:hAnsiTheme="minorHAnsi" w:cstheme="minorHAnsi"/>
              </w:rPr>
              <w:t>Borough</w:t>
            </w:r>
            <w:r w:rsidRPr="00820A42">
              <w:rPr>
                <w:rFonts w:asciiTheme="minorHAnsi" w:hAnsiTheme="minorHAnsi" w:cstheme="minorHAnsi"/>
              </w:rPr>
              <w:t xml:space="preserve"> Council </w:t>
            </w:r>
          </w:p>
        </w:tc>
        <w:tc>
          <w:tcPr>
            <w:tcW w:w="1955" w:type="dxa"/>
          </w:tcPr>
          <w:p w14:paraId="4891FBBE" w14:textId="368A1C08" w:rsidR="00AB554D" w:rsidRPr="00554386" w:rsidRDefault="00AB554D" w:rsidP="00AB554D">
            <w:pPr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820A42">
              <w:rPr>
                <w:rFonts w:asciiTheme="minorHAnsi" w:hAnsiTheme="minorHAnsi" w:cstheme="minorHAnsi"/>
                <w:b/>
                <w:bCs/>
              </w:rPr>
              <w:t>Graeme Mateer</w:t>
            </w:r>
          </w:p>
        </w:tc>
        <w:tc>
          <w:tcPr>
            <w:tcW w:w="3175" w:type="dxa"/>
          </w:tcPr>
          <w:p w14:paraId="23738144" w14:textId="6B624149" w:rsidR="00AB554D" w:rsidRPr="00554386" w:rsidRDefault="00AB554D" w:rsidP="00AB554D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 xml:space="preserve">Suffolk County Council </w:t>
            </w:r>
          </w:p>
        </w:tc>
        <w:tc>
          <w:tcPr>
            <w:tcW w:w="2353" w:type="dxa"/>
          </w:tcPr>
          <w:p w14:paraId="2132CDFE" w14:textId="02192FBE" w:rsidR="00AB554D" w:rsidRPr="005E325A" w:rsidRDefault="00AB554D" w:rsidP="00AB554D">
            <w:pPr>
              <w:rPr>
                <w:rFonts w:asciiTheme="minorHAnsi" w:hAnsiTheme="minorHAnsi" w:cstheme="minorHAnsi"/>
                <w:b/>
                <w:bCs/>
              </w:rPr>
            </w:pPr>
            <w:r w:rsidRPr="7B9F4F3A">
              <w:rPr>
                <w:rFonts w:asciiTheme="minorHAnsi" w:hAnsiTheme="minorHAnsi" w:cstheme="minorBidi"/>
                <w:b/>
                <w:bCs/>
              </w:rPr>
              <w:t>Tim Steiner</w:t>
            </w:r>
          </w:p>
        </w:tc>
        <w:tc>
          <w:tcPr>
            <w:tcW w:w="2977" w:type="dxa"/>
          </w:tcPr>
          <w:p w14:paraId="35155D45" w14:textId="1B494F9C" w:rsidR="00AB554D" w:rsidRPr="005E325A" w:rsidRDefault="00AB554D" w:rsidP="00AB554D">
            <w:pPr>
              <w:rPr>
                <w:rFonts w:asciiTheme="minorHAnsi" w:hAnsiTheme="minorHAnsi" w:cstheme="minorHAnsi"/>
              </w:rPr>
            </w:pPr>
            <w:r w:rsidRPr="00820A42">
              <w:rPr>
                <w:rFonts w:asciiTheme="minorHAnsi" w:hAnsiTheme="minorHAnsi" w:cstheme="minorHAnsi"/>
              </w:rPr>
              <w:t xml:space="preserve">Jacobs </w:t>
            </w:r>
          </w:p>
        </w:tc>
      </w:tr>
      <w:tr w:rsidR="00AB554D" w14:paraId="67E58D6E" w14:textId="77777777" w:rsidTr="7B9F4F3A">
        <w:tc>
          <w:tcPr>
            <w:tcW w:w="2263" w:type="dxa"/>
          </w:tcPr>
          <w:p w14:paraId="37FA842C" w14:textId="7F779A47" w:rsidR="00AB554D" w:rsidRPr="00A6328B" w:rsidRDefault="00AB554D" w:rsidP="00AB554D">
            <w:pPr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820A42">
              <w:rPr>
                <w:rFonts w:asciiTheme="minorHAnsi" w:hAnsiTheme="minorHAnsi" w:cstheme="minorHAnsi"/>
                <w:b/>
                <w:bCs/>
              </w:rPr>
              <w:t>Neil Hoskins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(sub)</w:t>
            </w:r>
          </w:p>
        </w:tc>
        <w:tc>
          <w:tcPr>
            <w:tcW w:w="2865" w:type="dxa"/>
          </w:tcPr>
          <w:p w14:paraId="20AD635A" w14:textId="2A66958C" w:rsidR="00AB554D" w:rsidRPr="00A6328B" w:rsidRDefault="00AB554D" w:rsidP="00AB554D">
            <w:pPr>
              <w:rPr>
                <w:rFonts w:asciiTheme="minorHAnsi" w:hAnsiTheme="minorHAnsi" w:cstheme="minorHAnsi"/>
                <w:highlight w:val="yellow"/>
              </w:rPr>
            </w:pPr>
            <w:r w:rsidRPr="00B17042">
              <w:rPr>
                <w:rFonts w:asciiTheme="minorHAnsi" w:hAnsiTheme="minorHAnsi" w:cstheme="minorHAnsi"/>
              </w:rPr>
              <w:t xml:space="preserve">Southend </w:t>
            </w:r>
            <w:r>
              <w:rPr>
                <w:rFonts w:asciiTheme="minorHAnsi" w:hAnsiTheme="minorHAnsi" w:cstheme="minorHAnsi"/>
              </w:rPr>
              <w:t>Borough</w:t>
            </w:r>
            <w:r w:rsidRPr="00B17042">
              <w:rPr>
                <w:rFonts w:asciiTheme="minorHAnsi" w:hAnsiTheme="minorHAnsi" w:cstheme="minorHAnsi"/>
              </w:rPr>
              <w:t xml:space="preserve"> Council</w:t>
            </w:r>
          </w:p>
        </w:tc>
        <w:tc>
          <w:tcPr>
            <w:tcW w:w="1955" w:type="dxa"/>
          </w:tcPr>
          <w:p w14:paraId="36C94598" w14:textId="336F7A51" w:rsidR="00AB554D" w:rsidRPr="00820A42" w:rsidRDefault="00AB554D" w:rsidP="00AB554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Andrew Cook</w:t>
            </w:r>
          </w:p>
        </w:tc>
        <w:tc>
          <w:tcPr>
            <w:tcW w:w="3175" w:type="dxa"/>
          </w:tcPr>
          <w:p w14:paraId="627FA026" w14:textId="56B44560" w:rsidR="00AB554D" w:rsidRPr="00820A42" w:rsidRDefault="00AB554D" w:rsidP="00AB5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Essex County Council </w:t>
            </w:r>
          </w:p>
        </w:tc>
        <w:tc>
          <w:tcPr>
            <w:tcW w:w="2353" w:type="dxa"/>
          </w:tcPr>
          <w:p w14:paraId="552FBA07" w14:textId="667FE75E" w:rsidR="00AB554D" w:rsidRPr="00820A42" w:rsidRDefault="00AB554D" w:rsidP="00AB554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Sam Greening</w:t>
            </w:r>
          </w:p>
        </w:tc>
        <w:tc>
          <w:tcPr>
            <w:tcW w:w="2977" w:type="dxa"/>
          </w:tcPr>
          <w:p w14:paraId="230091C9" w14:textId="53DBEDDE" w:rsidR="00AB554D" w:rsidRPr="00B17042" w:rsidRDefault="00AB554D" w:rsidP="00AB554D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Sustrans</w:t>
            </w:r>
            <w:proofErr w:type="spellEnd"/>
          </w:p>
        </w:tc>
      </w:tr>
      <w:tr w:rsidR="00AB554D" w14:paraId="58A04EE4" w14:textId="77777777" w:rsidTr="7B9F4F3A">
        <w:tc>
          <w:tcPr>
            <w:tcW w:w="2263" w:type="dxa"/>
          </w:tcPr>
          <w:p w14:paraId="6C6FA4C0" w14:textId="3C83EA29" w:rsidR="00AB554D" w:rsidRPr="00820A42" w:rsidRDefault="00AB554D" w:rsidP="00AB554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Andy Walker</w:t>
            </w:r>
          </w:p>
        </w:tc>
        <w:tc>
          <w:tcPr>
            <w:tcW w:w="2865" w:type="dxa"/>
          </w:tcPr>
          <w:p w14:paraId="12105A41" w14:textId="2BBAF99E" w:rsidR="00AB554D" w:rsidRPr="00820A42" w:rsidRDefault="00AB554D" w:rsidP="00AB5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Suffolk Chamber of Commerce</w:t>
            </w:r>
          </w:p>
        </w:tc>
        <w:tc>
          <w:tcPr>
            <w:tcW w:w="1955" w:type="dxa"/>
          </w:tcPr>
          <w:p w14:paraId="186336DF" w14:textId="5CD64672" w:rsidR="00AB554D" w:rsidRPr="00820A42" w:rsidRDefault="00AB554D" w:rsidP="00AB554D">
            <w:pPr>
              <w:rPr>
                <w:rFonts w:asciiTheme="minorHAnsi" w:hAnsiTheme="minorHAnsi" w:cstheme="minorHAnsi"/>
                <w:b/>
                <w:bCs/>
              </w:rPr>
            </w:pPr>
            <w:r w:rsidRPr="00820A42">
              <w:rPr>
                <w:rFonts w:asciiTheme="minorHAnsi" w:hAnsiTheme="minorHAnsi" w:cstheme="minorHAnsi"/>
                <w:b/>
                <w:bCs/>
              </w:rPr>
              <w:t>Alistair Southgate</w:t>
            </w:r>
          </w:p>
        </w:tc>
        <w:tc>
          <w:tcPr>
            <w:tcW w:w="3175" w:type="dxa"/>
          </w:tcPr>
          <w:p w14:paraId="313CD8E3" w14:textId="235963B3" w:rsidR="00AB554D" w:rsidRPr="00820A42" w:rsidRDefault="00AB554D" w:rsidP="00AB554D">
            <w:pPr>
              <w:rPr>
                <w:rFonts w:asciiTheme="minorHAnsi" w:hAnsiTheme="minorHAnsi" w:cstheme="minorHAnsi"/>
              </w:rPr>
            </w:pPr>
            <w:r w:rsidRPr="00B17042">
              <w:rPr>
                <w:rFonts w:asciiTheme="minorHAnsi" w:hAnsiTheme="minorHAnsi" w:cstheme="minorHAnsi"/>
              </w:rPr>
              <w:t>Essex County Council</w:t>
            </w:r>
          </w:p>
        </w:tc>
        <w:tc>
          <w:tcPr>
            <w:tcW w:w="2353" w:type="dxa"/>
          </w:tcPr>
          <w:p w14:paraId="06594812" w14:textId="37414CFE" w:rsidR="00AB554D" w:rsidRPr="00820A42" w:rsidRDefault="00AB554D" w:rsidP="00AB554D">
            <w:pPr>
              <w:rPr>
                <w:rFonts w:asciiTheme="minorHAnsi" w:hAnsiTheme="minorHAnsi" w:cstheme="minorHAnsi"/>
                <w:b/>
                <w:bCs/>
              </w:rPr>
            </w:pPr>
            <w:r w:rsidRPr="7B9F4F3A">
              <w:rPr>
                <w:rFonts w:asciiTheme="minorHAnsi" w:hAnsiTheme="minorHAnsi" w:cstheme="minorBidi"/>
                <w:b/>
                <w:bCs/>
              </w:rPr>
              <w:t xml:space="preserve">Fiona Blackley </w:t>
            </w:r>
          </w:p>
        </w:tc>
        <w:tc>
          <w:tcPr>
            <w:tcW w:w="2977" w:type="dxa"/>
          </w:tcPr>
          <w:p w14:paraId="2A2E9895" w14:textId="5F3382F7" w:rsidR="00AB554D" w:rsidRPr="00B17042" w:rsidRDefault="00AB554D" w:rsidP="00AB554D">
            <w:pPr>
              <w:rPr>
                <w:rFonts w:asciiTheme="minorHAnsi" w:hAnsiTheme="minorHAnsi" w:cstheme="minorHAnsi"/>
              </w:rPr>
            </w:pPr>
            <w:proofErr w:type="spellStart"/>
            <w:r w:rsidRPr="7B9F4F3A">
              <w:rPr>
                <w:rFonts w:asciiTheme="minorHAnsi" w:hAnsiTheme="minorHAnsi" w:cstheme="minorBidi"/>
              </w:rPr>
              <w:t>Sustrans</w:t>
            </w:r>
            <w:proofErr w:type="spellEnd"/>
          </w:p>
        </w:tc>
      </w:tr>
      <w:tr w:rsidR="00AB554D" w14:paraId="03B40670" w14:textId="77777777" w:rsidTr="7B9F4F3A">
        <w:tc>
          <w:tcPr>
            <w:tcW w:w="2263" w:type="dxa"/>
          </w:tcPr>
          <w:p w14:paraId="18FF549A" w14:textId="3F06EA41" w:rsidR="00AB554D" w:rsidRPr="00820A42" w:rsidRDefault="00AB554D" w:rsidP="00AB554D">
            <w:pPr>
              <w:rPr>
                <w:rFonts w:asciiTheme="minorHAnsi" w:hAnsiTheme="minorHAnsi" w:cstheme="minorHAnsi"/>
                <w:b/>
                <w:bCs/>
              </w:rPr>
            </w:pPr>
            <w:r w:rsidRPr="00820A42">
              <w:rPr>
                <w:rFonts w:asciiTheme="minorHAnsi" w:hAnsiTheme="minorHAnsi" w:cstheme="minorHAnsi"/>
                <w:b/>
                <w:bCs/>
              </w:rPr>
              <w:t>Nova Fairbank</w:t>
            </w:r>
          </w:p>
        </w:tc>
        <w:tc>
          <w:tcPr>
            <w:tcW w:w="2865" w:type="dxa"/>
          </w:tcPr>
          <w:p w14:paraId="165D4E45" w14:textId="0755A0E0" w:rsidR="00AB554D" w:rsidRPr="00820A42" w:rsidRDefault="00AB554D" w:rsidP="00AB554D">
            <w:pPr>
              <w:rPr>
                <w:rFonts w:asciiTheme="minorHAnsi" w:hAnsiTheme="minorHAnsi" w:cstheme="minorHAnsi"/>
              </w:rPr>
            </w:pPr>
            <w:r w:rsidRPr="00820A42">
              <w:rPr>
                <w:rFonts w:asciiTheme="minorHAnsi" w:hAnsiTheme="minorHAnsi" w:cstheme="minorHAnsi"/>
              </w:rPr>
              <w:t>Norfolk Chamber of Commerce</w:t>
            </w:r>
          </w:p>
        </w:tc>
        <w:tc>
          <w:tcPr>
            <w:tcW w:w="1955" w:type="dxa"/>
          </w:tcPr>
          <w:p w14:paraId="14907AFF" w14:textId="6D077D1A" w:rsidR="00AB554D" w:rsidRPr="00820A42" w:rsidRDefault="00AB554D" w:rsidP="00AB554D">
            <w:pPr>
              <w:rPr>
                <w:rFonts w:asciiTheme="minorHAnsi" w:hAnsiTheme="minorHAnsi" w:cstheme="minorHAnsi"/>
                <w:b/>
                <w:bCs/>
              </w:rPr>
            </w:pPr>
            <w:r w:rsidRPr="00820A42">
              <w:rPr>
                <w:rFonts w:asciiTheme="minorHAnsi" w:hAnsiTheme="minorHAnsi" w:cstheme="minorHAnsi"/>
                <w:b/>
                <w:bCs/>
              </w:rPr>
              <w:t>James Bradley</w:t>
            </w:r>
          </w:p>
        </w:tc>
        <w:tc>
          <w:tcPr>
            <w:tcW w:w="3175" w:type="dxa"/>
          </w:tcPr>
          <w:p w14:paraId="05CB3885" w14:textId="535749A0" w:rsidR="00AB554D" w:rsidRPr="00820A42" w:rsidRDefault="00AB554D" w:rsidP="00AB554D">
            <w:pPr>
              <w:rPr>
                <w:rFonts w:asciiTheme="minorHAnsi" w:hAnsiTheme="minorHAnsi" w:cstheme="minorHAnsi"/>
              </w:rPr>
            </w:pPr>
            <w:r w:rsidRPr="00820A42">
              <w:rPr>
                <w:rFonts w:asciiTheme="minorHAnsi" w:hAnsiTheme="minorHAnsi" w:cstheme="minorHAnsi"/>
              </w:rPr>
              <w:t>Network Rail</w:t>
            </w:r>
          </w:p>
        </w:tc>
        <w:tc>
          <w:tcPr>
            <w:tcW w:w="2353" w:type="dxa"/>
          </w:tcPr>
          <w:p w14:paraId="6043FC6A" w14:textId="56341DA3" w:rsidR="00AB554D" w:rsidRPr="00820A42" w:rsidRDefault="00AB554D" w:rsidP="00AB554D">
            <w:pPr>
              <w:rPr>
                <w:rFonts w:asciiTheme="minorHAnsi" w:hAnsiTheme="minorHAnsi" w:cstheme="minorHAnsi"/>
                <w:b/>
                <w:bCs/>
              </w:rPr>
            </w:pPr>
            <w:r w:rsidRPr="005E325A">
              <w:rPr>
                <w:rFonts w:asciiTheme="minorHAnsi" w:hAnsiTheme="minorHAnsi" w:cstheme="minorHAnsi"/>
                <w:b/>
                <w:bCs/>
              </w:rPr>
              <w:t>John McGill</w:t>
            </w:r>
          </w:p>
        </w:tc>
        <w:tc>
          <w:tcPr>
            <w:tcW w:w="2977" w:type="dxa"/>
          </w:tcPr>
          <w:p w14:paraId="2B374DE5" w14:textId="2861E33D" w:rsidR="00AB554D" w:rsidRPr="00B17042" w:rsidRDefault="00AB554D" w:rsidP="00AB5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UK Innovation Corridor</w:t>
            </w:r>
          </w:p>
        </w:tc>
      </w:tr>
      <w:tr w:rsidR="00AB554D" w14:paraId="0983D4C0" w14:textId="77777777" w:rsidTr="7B9F4F3A">
        <w:tc>
          <w:tcPr>
            <w:tcW w:w="2263" w:type="dxa"/>
          </w:tcPr>
          <w:p w14:paraId="2859648C" w14:textId="7A68C9B1" w:rsidR="00AB554D" w:rsidRPr="00820A42" w:rsidRDefault="00AB554D" w:rsidP="00AB554D">
            <w:pPr>
              <w:rPr>
                <w:rFonts w:asciiTheme="minorHAnsi" w:hAnsiTheme="minorHAnsi" w:cstheme="minorHAnsi"/>
                <w:b/>
                <w:bCs/>
              </w:rPr>
            </w:pPr>
            <w:r w:rsidRPr="00820A42">
              <w:rPr>
                <w:rFonts w:asciiTheme="minorHAnsi" w:hAnsiTheme="minorHAnsi" w:cstheme="minorHAnsi"/>
                <w:b/>
                <w:bCs/>
              </w:rPr>
              <w:t>Laura Waters</w:t>
            </w:r>
          </w:p>
        </w:tc>
        <w:tc>
          <w:tcPr>
            <w:tcW w:w="2865" w:type="dxa"/>
          </w:tcPr>
          <w:p w14:paraId="08730E41" w14:textId="210E7613" w:rsidR="00AB554D" w:rsidRPr="00820A42" w:rsidRDefault="00AB554D" w:rsidP="00AB5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Norfolk County Council </w:t>
            </w:r>
          </w:p>
        </w:tc>
        <w:tc>
          <w:tcPr>
            <w:tcW w:w="1955" w:type="dxa"/>
          </w:tcPr>
          <w:p w14:paraId="40F67A5A" w14:textId="56B070A4" w:rsidR="00AB554D" w:rsidRPr="00820A42" w:rsidRDefault="00AB554D" w:rsidP="00AB554D">
            <w:pPr>
              <w:rPr>
                <w:rFonts w:asciiTheme="minorHAnsi" w:hAnsiTheme="minorHAnsi" w:cstheme="minorHAnsi"/>
                <w:b/>
                <w:bCs/>
              </w:rPr>
            </w:pPr>
            <w:r w:rsidRPr="00820A42">
              <w:rPr>
                <w:rFonts w:asciiTheme="minorHAnsi" w:hAnsiTheme="minorHAnsi" w:cstheme="minorHAnsi"/>
                <w:b/>
                <w:bCs/>
              </w:rPr>
              <w:t>Matthew Taylor</w:t>
            </w:r>
          </w:p>
        </w:tc>
        <w:tc>
          <w:tcPr>
            <w:tcW w:w="3175" w:type="dxa"/>
          </w:tcPr>
          <w:p w14:paraId="4AC0A503" w14:textId="49DE2489" w:rsidR="00AB554D" w:rsidRPr="00820A42" w:rsidRDefault="00AB554D" w:rsidP="00AB554D">
            <w:pPr>
              <w:rPr>
                <w:rFonts w:asciiTheme="minorHAnsi" w:hAnsiTheme="minorHAnsi" w:cstheme="minorHAnsi"/>
              </w:rPr>
            </w:pPr>
            <w:r w:rsidRPr="00B17042">
              <w:rPr>
                <w:rFonts w:asciiTheme="minorHAnsi" w:hAnsiTheme="minorHAnsi" w:cstheme="minorHAnsi"/>
              </w:rPr>
              <w:t>Highways England</w:t>
            </w:r>
          </w:p>
        </w:tc>
        <w:tc>
          <w:tcPr>
            <w:tcW w:w="2353" w:type="dxa"/>
          </w:tcPr>
          <w:p w14:paraId="5B874785" w14:textId="4E5759A6" w:rsidR="00AB554D" w:rsidRPr="00820A42" w:rsidRDefault="00AB554D" w:rsidP="00AB554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Matt Tracey</w:t>
            </w:r>
          </w:p>
        </w:tc>
        <w:tc>
          <w:tcPr>
            <w:tcW w:w="2977" w:type="dxa"/>
          </w:tcPr>
          <w:p w14:paraId="6FCF9494" w14:textId="081721E1" w:rsidR="00AB554D" w:rsidRPr="00B17042" w:rsidRDefault="00AB554D" w:rsidP="00AB5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Norfolk County Council </w:t>
            </w:r>
          </w:p>
        </w:tc>
      </w:tr>
      <w:tr w:rsidR="00AB554D" w14:paraId="2EA1DEE5" w14:textId="77777777" w:rsidTr="7B9F4F3A">
        <w:tc>
          <w:tcPr>
            <w:tcW w:w="2263" w:type="dxa"/>
          </w:tcPr>
          <w:p w14:paraId="21857B48" w14:textId="0B7B67FD" w:rsidR="00AB554D" w:rsidRPr="00820A42" w:rsidRDefault="00AB554D" w:rsidP="00AB554D">
            <w:pPr>
              <w:rPr>
                <w:rFonts w:asciiTheme="minorHAnsi" w:hAnsiTheme="minorHAnsi" w:cstheme="minorHAnsi"/>
                <w:b/>
                <w:bCs/>
              </w:rPr>
            </w:pPr>
            <w:r w:rsidRPr="00820A42">
              <w:rPr>
                <w:rFonts w:asciiTheme="minorHAnsi" w:hAnsiTheme="minorHAnsi" w:cstheme="minorHAnsi"/>
                <w:b/>
                <w:bCs/>
              </w:rPr>
              <w:t>Trevor Scott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865" w:type="dxa"/>
          </w:tcPr>
          <w:p w14:paraId="18D72F1B" w14:textId="6ED5E54C" w:rsidR="00AB554D" w:rsidRPr="00820A42" w:rsidRDefault="00AB554D" w:rsidP="00AB554D">
            <w:pPr>
              <w:rPr>
                <w:rFonts w:asciiTheme="minorHAnsi" w:hAnsiTheme="minorHAnsi" w:cstheme="minorHAnsi"/>
              </w:rPr>
            </w:pPr>
            <w:r w:rsidRPr="00820A42">
              <w:rPr>
                <w:rFonts w:asciiTheme="minorHAnsi" w:hAnsiTheme="minorHAnsi" w:cstheme="minorHAnsi"/>
              </w:rPr>
              <w:t>SELEP</w:t>
            </w:r>
          </w:p>
        </w:tc>
        <w:tc>
          <w:tcPr>
            <w:tcW w:w="1955" w:type="dxa"/>
          </w:tcPr>
          <w:p w14:paraId="1236F042" w14:textId="6A2C7741" w:rsidR="00AB554D" w:rsidRPr="00554386" w:rsidRDefault="00AB554D" w:rsidP="00AB554D">
            <w:pPr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2C6A2A">
              <w:rPr>
                <w:rFonts w:asciiTheme="minorHAnsi" w:hAnsiTheme="minorHAnsi" w:cstheme="minorHAnsi"/>
                <w:b/>
                <w:bCs/>
              </w:rPr>
              <w:t>Howard Davies</w:t>
            </w:r>
          </w:p>
        </w:tc>
        <w:tc>
          <w:tcPr>
            <w:tcW w:w="3175" w:type="dxa"/>
          </w:tcPr>
          <w:p w14:paraId="60ABD876" w14:textId="46E7F080" w:rsidR="00AB554D" w:rsidRPr="00554386" w:rsidRDefault="00AB554D" w:rsidP="00AB554D">
            <w:pPr>
              <w:rPr>
                <w:rFonts w:asciiTheme="minorHAnsi" w:hAnsiTheme="minorHAnsi" w:cstheme="minorHAnsi"/>
                <w:highlight w:val="yellow"/>
              </w:rPr>
            </w:pPr>
            <w:r w:rsidRPr="002C6A2A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outh East </w:t>
            </w:r>
            <w:r w:rsidRPr="002C6A2A">
              <w:rPr>
                <w:rFonts w:asciiTheme="minorHAnsi" w:hAnsiTheme="minorHAnsi" w:cstheme="minorHAnsi"/>
              </w:rPr>
              <w:t xml:space="preserve">LEP </w:t>
            </w:r>
          </w:p>
        </w:tc>
        <w:tc>
          <w:tcPr>
            <w:tcW w:w="2353" w:type="dxa"/>
          </w:tcPr>
          <w:p w14:paraId="3B9C0175" w14:textId="7A7B6FC7" w:rsidR="00AB554D" w:rsidRPr="00820A42" w:rsidRDefault="00AB554D" w:rsidP="00AB554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Jack Daniels</w:t>
            </w:r>
          </w:p>
        </w:tc>
        <w:tc>
          <w:tcPr>
            <w:tcW w:w="2977" w:type="dxa"/>
          </w:tcPr>
          <w:p w14:paraId="6AF0B021" w14:textId="6C7C2A97" w:rsidR="00AB554D" w:rsidRPr="00B17042" w:rsidRDefault="00AB554D" w:rsidP="00AB5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Essex County Council </w:t>
            </w:r>
          </w:p>
        </w:tc>
      </w:tr>
      <w:tr w:rsidR="00AB554D" w14:paraId="27E7E1F7" w14:textId="77777777" w:rsidTr="7B9F4F3A">
        <w:tc>
          <w:tcPr>
            <w:tcW w:w="2263" w:type="dxa"/>
          </w:tcPr>
          <w:p w14:paraId="12F0C93E" w14:textId="1ECA8D06" w:rsidR="00AB554D" w:rsidRPr="00820A42" w:rsidRDefault="00AB554D" w:rsidP="00AB554D">
            <w:pPr>
              <w:rPr>
                <w:rFonts w:asciiTheme="minorHAnsi" w:hAnsiTheme="minorHAnsi" w:cstheme="minorBidi"/>
                <w:b/>
                <w:bCs/>
              </w:rPr>
            </w:pPr>
            <w:r w:rsidRPr="00820A42">
              <w:rPr>
                <w:rFonts w:asciiTheme="minorHAnsi" w:hAnsiTheme="minorHAnsi" w:cstheme="minorHAnsi"/>
                <w:b/>
                <w:bCs/>
              </w:rPr>
              <w:t>Mark L</w:t>
            </w:r>
            <w:r>
              <w:rPr>
                <w:rFonts w:asciiTheme="minorHAnsi" w:hAnsiTheme="minorHAnsi" w:cstheme="minorHAnsi"/>
                <w:b/>
                <w:bCs/>
              </w:rPr>
              <w:t>u</w:t>
            </w:r>
            <w:r w:rsidRPr="00820A42">
              <w:rPr>
                <w:rFonts w:asciiTheme="minorHAnsi" w:hAnsiTheme="minorHAnsi" w:cstheme="minorHAnsi"/>
                <w:b/>
                <w:bCs/>
              </w:rPr>
              <w:t>c</w:t>
            </w:r>
            <w:r>
              <w:rPr>
                <w:rFonts w:asciiTheme="minorHAnsi" w:hAnsiTheme="minorHAnsi" w:cstheme="minorHAnsi"/>
                <w:b/>
                <w:bCs/>
              </w:rPr>
              <w:t>a</w:t>
            </w:r>
            <w:r w:rsidRPr="00820A42">
              <w:rPr>
                <w:rFonts w:asciiTheme="minorHAnsi" w:hAnsiTheme="minorHAnsi" w:cstheme="minorHAnsi"/>
                <w:b/>
                <w:bCs/>
              </w:rPr>
              <w:t>s</w:t>
            </w:r>
          </w:p>
        </w:tc>
        <w:tc>
          <w:tcPr>
            <w:tcW w:w="2865" w:type="dxa"/>
          </w:tcPr>
          <w:p w14:paraId="3A64FF07" w14:textId="5B90CEC2" w:rsidR="00AB554D" w:rsidRPr="00820A42" w:rsidRDefault="00AB554D" w:rsidP="00AB554D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HAnsi"/>
              </w:rPr>
              <w:t>UK Innovation Corridor</w:t>
            </w:r>
          </w:p>
        </w:tc>
        <w:tc>
          <w:tcPr>
            <w:tcW w:w="1955" w:type="dxa"/>
          </w:tcPr>
          <w:p w14:paraId="4F988F87" w14:textId="516C07D1" w:rsidR="00AB554D" w:rsidRPr="00820A42" w:rsidRDefault="00AB554D" w:rsidP="00AB554D">
            <w:pPr>
              <w:rPr>
                <w:rFonts w:asciiTheme="minorHAnsi" w:hAnsiTheme="minorHAnsi" w:cstheme="minorHAnsi"/>
                <w:b/>
                <w:bCs/>
              </w:rPr>
            </w:pPr>
            <w:r w:rsidRPr="005E325A">
              <w:rPr>
                <w:rFonts w:asciiTheme="minorHAnsi" w:hAnsiTheme="minorHAnsi" w:cstheme="minorHAnsi"/>
                <w:b/>
                <w:bCs/>
              </w:rPr>
              <w:t>Karen Gearing</w:t>
            </w:r>
          </w:p>
        </w:tc>
        <w:tc>
          <w:tcPr>
            <w:tcW w:w="3175" w:type="dxa"/>
          </w:tcPr>
          <w:p w14:paraId="2AC6FBAC" w14:textId="3874AE73" w:rsidR="00AB554D" w:rsidRPr="00820A42" w:rsidRDefault="00AB554D" w:rsidP="00AB554D">
            <w:pPr>
              <w:rPr>
                <w:rFonts w:asciiTheme="minorHAnsi" w:hAnsiTheme="minorHAnsi" w:cstheme="minorHAnsi"/>
              </w:rPr>
            </w:pPr>
            <w:r w:rsidRPr="005E325A">
              <w:rPr>
                <w:rFonts w:asciiTheme="minorHAnsi" w:hAnsiTheme="minorHAnsi" w:cstheme="minorHAnsi"/>
              </w:rPr>
              <w:t xml:space="preserve">Southend Borough Council </w:t>
            </w:r>
          </w:p>
        </w:tc>
        <w:tc>
          <w:tcPr>
            <w:tcW w:w="2353" w:type="dxa"/>
          </w:tcPr>
          <w:p w14:paraId="2EB1AFDB" w14:textId="727AC216" w:rsidR="00AB554D" w:rsidRPr="00086B85" w:rsidRDefault="00AB554D" w:rsidP="00AB554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Cllr Peter Hiller</w:t>
            </w:r>
          </w:p>
        </w:tc>
        <w:tc>
          <w:tcPr>
            <w:tcW w:w="2977" w:type="dxa"/>
          </w:tcPr>
          <w:p w14:paraId="71B42B23" w14:textId="6A74C119" w:rsidR="00AB554D" w:rsidRPr="00B17042" w:rsidRDefault="00AB554D" w:rsidP="00AB5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Peterborough City Council </w:t>
            </w:r>
          </w:p>
        </w:tc>
      </w:tr>
      <w:tr w:rsidR="00AB554D" w14:paraId="165420B0" w14:textId="77777777" w:rsidTr="7B9F4F3A">
        <w:trPr>
          <w:trHeight w:val="70"/>
        </w:trPr>
        <w:tc>
          <w:tcPr>
            <w:tcW w:w="2263" w:type="dxa"/>
          </w:tcPr>
          <w:p w14:paraId="05D48B23" w14:textId="5D58CF6D" w:rsidR="00AB554D" w:rsidRPr="00820A42" w:rsidRDefault="00AB554D" w:rsidP="00AB554D">
            <w:pPr>
              <w:rPr>
                <w:rFonts w:asciiTheme="minorHAnsi" w:hAnsiTheme="minorHAnsi" w:cstheme="minorBidi"/>
                <w:b/>
                <w:bCs/>
              </w:rPr>
            </w:pPr>
            <w:r w:rsidRPr="00820A42">
              <w:rPr>
                <w:rFonts w:asciiTheme="minorHAnsi" w:hAnsiTheme="minorHAnsi" w:cstheme="minorHAnsi"/>
                <w:b/>
                <w:bCs/>
              </w:rPr>
              <w:t>John McGill</w:t>
            </w:r>
          </w:p>
        </w:tc>
        <w:tc>
          <w:tcPr>
            <w:tcW w:w="2865" w:type="dxa"/>
          </w:tcPr>
          <w:p w14:paraId="45EA7F5A" w14:textId="331A7877" w:rsidR="00AB554D" w:rsidRPr="00820A42" w:rsidRDefault="00AB554D" w:rsidP="00AB554D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HAnsi"/>
              </w:rPr>
              <w:t>UK Innovation Corridor</w:t>
            </w:r>
          </w:p>
        </w:tc>
        <w:tc>
          <w:tcPr>
            <w:tcW w:w="1955" w:type="dxa"/>
          </w:tcPr>
          <w:p w14:paraId="50247E08" w14:textId="6F553D3A" w:rsidR="00AB554D" w:rsidRPr="00820A42" w:rsidRDefault="00AB554D" w:rsidP="00AB554D">
            <w:pPr>
              <w:rPr>
                <w:rFonts w:asciiTheme="minorHAnsi" w:hAnsiTheme="minorHAnsi" w:cstheme="minorHAnsi"/>
                <w:b/>
                <w:bCs/>
              </w:rPr>
            </w:pPr>
            <w:r w:rsidRPr="7B9F4F3A">
              <w:rPr>
                <w:rFonts w:asciiTheme="minorHAnsi" w:hAnsiTheme="minorHAnsi" w:cstheme="minorBidi"/>
                <w:b/>
                <w:bCs/>
              </w:rPr>
              <w:t>David Glason</w:t>
            </w:r>
          </w:p>
        </w:tc>
        <w:tc>
          <w:tcPr>
            <w:tcW w:w="3175" w:type="dxa"/>
          </w:tcPr>
          <w:p w14:paraId="2303C6AF" w14:textId="341AD6E7" w:rsidR="00AB554D" w:rsidRPr="00820A42" w:rsidRDefault="00AB554D" w:rsidP="00AB554D">
            <w:pPr>
              <w:rPr>
                <w:rFonts w:asciiTheme="minorHAnsi" w:hAnsiTheme="minorHAnsi" w:cstheme="minorHAnsi"/>
              </w:rPr>
            </w:pPr>
            <w:r w:rsidRPr="7B9F4F3A">
              <w:rPr>
                <w:rFonts w:asciiTheme="minorHAnsi" w:hAnsiTheme="minorHAnsi" w:cstheme="minorBidi"/>
              </w:rPr>
              <w:t xml:space="preserve">Great Yarmouth District Council </w:t>
            </w:r>
          </w:p>
        </w:tc>
        <w:tc>
          <w:tcPr>
            <w:tcW w:w="2353" w:type="dxa"/>
          </w:tcPr>
          <w:p w14:paraId="62E9EFE1" w14:textId="59203B88" w:rsidR="00AB554D" w:rsidRPr="00820A42" w:rsidRDefault="00AB554D" w:rsidP="00AB554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</w:tcPr>
          <w:p w14:paraId="43A46F71" w14:textId="60773B06" w:rsidR="00AB554D" w:rsidRPr="00B17042" w:rsidRDefault="00AB554D" w:rsidP="00AB554D">
            <w:pPr>
              <w:rPr>
                <w:rFonts w:asciiTheme="minorHAnsi" w:hAnsiTheme="minorHAnsi" w:cstheme="minorHAnsi"/>
              </w:rPr>
            </w:pPr>
          </w:p>
        </w:tc>
      </w:tr>
      <w:tr w:rsidR="00AB554D" w14:paraId="048BEA2B" w14:textId="77777777" w:rsidTr="7B9F4F3A">
        <w:trPr>
          <w:trHeight w:val="70"/>
        </w:trPr>
        <w:tc>
          <w:tcPr>
            <w:tcW w:w="2263" w:type="dxa"/>
          </w:tcPr>
          <w:p w14:paraId="79364B4C" w14:textId="373FCAFC" w:rsidR="00AB554D" w:rsidRPr="7B9F4F3A" w:rsidRDefault="00AB554D" w:rsidP="00AB554D">
            <w:pPr>
              <w:rPr>
                <w:b/>
                <w:bCs/>
              </w:rPr>
            </w:pPr>
            <w:r w:rsidRPr="00625089">
              <w:rPr>
                <w:rFonts w:asciiTheme="minorHAnsi" w:hAnsiTheme="minorHAnsi" w:cstheme="minorHAnsi"/>
                <w:b/>
                <w:bCs/>
              </w:rPr>
              <w:t>Perry Glading</w:t>
            </w:r>
          </w:p>
        </w:tc>
        <w:tc>
          <w:tcPr>
            <w:tcW w:w="2865" w:type="dxa"/>
          </w:tcPr>
          <w:p w14:paraId="32F399D2" w14:textId="255AFD4A" w:rsidR="00AB554D" w:rsidRPr="7B9F4F3A" w:rsidRDefault="00AB554D" w:rsidP="00AB554D">
            <w:r w:rsidRPr="00B17042">
              <w:rPr>
                <w:rFonts w:asciiTheme="minorHAnsi" w:hAnsiTheme="minorHAnsi" w:cstheme="minorHAnsi"/>
              </w:rPr>
              <w:t>South East LEP</w:t>
            </w:r>
          </w:p>
        </w:tc>
        <w:tc>
          <w:tcPr>
            <w:tcW w:w="1955" w:type="dxa"/>
          </w:tcPr>
          <w:p w14:paraId="4660E6D4" w14:textId="3E4C498C" w:rsidR="00AB554D" w:rsidRPr="002C6A2A" w:rsidRDefault="00AB554D" w:rsidP="00AB554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75" w:type="dxa"/>
          </w:tcPr>
          <w:p w14:paraId="0E842F2E" w14:textId="4E4EC0EE" w:rsidR="00AB554D" w:rsidRPr="002C6A2A" w:rsidRDefault="00AB554D" w:rsidP="00AB5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53" w:type="dxa"/>
          </w:tcPr>
          <w:p w14:paraId="0012BB3A" w14:textId="77777777" w:rsidR="00AB554D" w:rsidRPr="00820A42" w:rsidRDefault="00AB554D" w:rsidP="00AB554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977" w:type="dxa"/>
          </w:tcPr>
          <w:p w14:paraId="69A5466E" w14:textId="77777777" w:rsidR="00AB554D" w:rsidRPr="00B17042" w:rsidRDefault="00AB554D" w:rsidP="00AB554D">
            <w:pPr>
              <w:rPr>
                <w:rFonts w:cstheme="minorHAnsi"/>
              </w:rPr>
            </w:pPr>
          </w:p>
        </w:tc>
      </w:tr>
      <w:tr w:rsidR="00AB554D" w14:paraId="366DF4F7" w14:textId="77777777" w:rsidTr="7B9F4F3A">
        <w:trPr>
          <w:trHeight w:val="70"/>
        </w:trPr>
        <w:tc>
          <w:tcPr>
            <w:tcW w:w="2263" w:type="dxa"/>
          </w:tcPr>
          <w:p w14:paraId="06A32C92" w14:textId="20F9F0D4" w:rsidR="00AB554D" w:rsidRPr="00B42AC2" w:rsidRDefault="00AB554D" w:rsidP="00AB554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65" w:type="dxa"/>
          </w:tcPr>
          <w:p w14:paraId="3CF19250" w14:textId="6B40689B" w:rsidR="00AB554D" w:rsidRPr="00B42AC2" w:rsidRDefault="00AB554D" w:rsidP="00AB5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5" w:type="dxa"/>
          </w:tcPr>
          <w:p w14:paraId="1A86E686" w14:textId="1F721012" w:rsidR="00AB554D" w:rsidRPr="00820A42" w:rsidRDefault="00AB554D" w:rsidP="00AB554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75" w:type="dxa"/>
          </w:tcPr>
          <w:p w14:paraId="444665E4" w14:textId="38368AA8" w:rsidR="00AB554D" w:rsidRPr="00B17042" w:rsidRDefault="00AB554D" w:rsidP="00AB554D">
            <w:pPr>
              <w:rPr>
                <w:rFonts w:cstheme="minorHAnsi"/>
              </w:rPr>
            </w:pPr>
          </w:p>
        </w:tc>
        <w:tc>
          <w:tcPr>
            <w:tcW w:w="2353" w:type="dxa"/>
          </w:tcPr>
          <w:p w14:paraId="5BBFB30B" w14:textId="77777777" w:rsidR="00AB554D" w:rsidRPr="00820A42" w:rsidRDefault="00AB554D" w:rsidP="00AB554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977" w:type="dxa"/>
          </w:tcPr>
          <w:p w14:paraId="64449751" w14:textId="77777777" w:rsidR="00AB554D" w:rsidRPr="00B17042" w:rsidRDefault="00AB554D" w:rsidP="00AB554D">
            <w:pPr>
              <w:rPr>
                <w:rFonts w:cstheme="minorHAnsi"/>
              </w:rPr>
            </w:pPr>
          </w:p>
        </w:tc>
      </w:tr>
    </w:tbl>
    <w:p w14:paraId="78E54901" w14:textId="77777777" w:rsidR="00DC1600" w:rsidRDefault="00DC1600" w:rsidP="00DC1600">
      <w:pPr>
        <w:pStyle w:val="BodyText"/>
        <w:numPr>
          <w:ilvl w:val="0"/>
          <w:numId w:val="0"/>
        </w:numPr>
        <w:spacing w:after="0"/>
      </w:pPr>
    </w:p>
    <w:p w14:paraId="4A5376E2" w14:textId="6F85BE60" w:rsidR="00DC1600" w:rsidRPr="00DC1600" w:rsidRDefault="009D6971" w:rsidP="00DC1600">
      <w:pPr>
        <w:pStyle w:val="BodyText"/>
        <w:numPr>
          <w:ilvl w:val="0"/>
          <w:numId w:val="0"/>
        </w:numPr>
        <w:spacing w:after="0"/>
        <w:rPr>
          <w:u w:val="single"/>
        </w:rPr>
      </w:pPr>
      <w:r w:rsidRPr="00DC1600">
        <w:rPr>
          <w:u w:val="single"/>
        </w:rPr>
        <w:t>Apologies</w:t>
      </w:r>
    </w:p>
    <w:tbl>
      <w:tblPr>
        <w:tblStyle w:val="TableGrid"/>
        <w:tblW w:w="15411" w:type="dxa"/>
        <w:tblInd w:w="-5" w:type="dxa"/>
        <w:tblLook w:val="04A0" w:firstRow="1" w:lastRow="0" w:firstColumn="1" w:lastColumn="0" w:noHBand="0" w:noVBand="1"/>
      </w:tblPr>
      <w:tblGrid>
        <w:gridCol w:w="3852"/>
        <w:gridCol w:w="3853"/>
        <w:gridCol w:w="3853"/>
        <w:gridCol w:w="3853"/>
      </w:tblGrid>
      <w:tr w:rsidR="00EA25DA" w:rsidRPr="00812A54" w14:paraId="08E3F24B" w14:textId="77777777" w:rsidTr="00554386">
        <w:trPr>
          <w:trHeight w:val="250"/>
        </w:trPr>
        <w:tc>
          <w:tcPr>
            <w:tcW w:w="3852" w:type="dxa"/>
          </w:tcPr>
          <w:p w14:paraId="52F73414" w14:textId="1A18C4C5" w:rsidR="00EA25DA" w:rsidRPr="00554386" w:rsidRDefault="00EA25DA" w:rsidP="00EA25DA">
            <w:pPr>
              <w:rPr>
                <w:rFonts w:asciiTheme="minorHAnsi" w:hAnsiTheme="minorHAnsi" w:cstheme="minorHAnsi"/>
                <w:b/>
                <w:bCs/>
              </w:rPr>
            </w:pPr>
            <w:r w:rsidRPr="00D10104">
              <w:rPr>
                <w:rFonts w:asciiTheme="minorHAnsi" w:hAnsiTheme="minorHAnsi" w:cstheme="minorHAnsi"/>
                <w:b/>
                <w:bCs/>
              </w:rPr>
              <w:t>Cllr Chris Seaton</w:t>
            </w:r>
          </w:p>
        </w:tc>
        <w:tc>
          <w:tcPr>
            <w:tcW w:w="3853" w:type="dxa"/>
          </w:tcPr>
          <w:p w14:paraId="7095CDE3" w14:textId="068B9FA6" w:rsidR="00EA25DA" w:rsidRPr="00812A54" w:rsidRDefault="00EA25DA" w:rsidP="00EA25DA">
            <w:pPr>
              <w:rPr>
                <w:rFonts w:asciiTheme="minorHAnsi" w:hAnsiTheme="minorHAnsi" w:cstheme="minorHAnsi"/>
              </w:rPr>
            </w:pPr>
            <w:r w:rsidRPr="00812A54">
              <w:rPr>
                <w:rFonts w:asciiTheme="minorHAnsi" w:hAnsiTheme="minorHAnsi" w:cstheme="minorHAnsi"/>
                <w:color w:val="0D0D0D" w:themeColor="text1" w:themeTint="F2"/>
              </w:rPr>
              <w:t>Fenland District Council</w:t>
            </w:r>
          </w:p>
        </w:tc>
        <w:tc>
          <w:tcPr>
            <w:tcW w:w="3853" w:type="dxa"/>
          </w:tcPr>
          <w:p w14:paraId="3E086983" w14:textId="11751261" w:rsidR="00EA25DA" w:rsidRPr="00D10104" w:rsidRDefault="00EA25DA" w:rsidP="00EA25DA">
            <w:pPr>
              <w:rPr>
                <w:rFonts w:asciiTheme="minorHAnsi" w:hAnsiTheme="minorHAnsi" w:cstheme="minorHAnsi"/>
                <w:b/>
                <w:bCs/>
              </w:rPr>
            </w:pPr>
            <w:r w:rsidRPr="00D67A1C">
              <w:rPr>
                <w:rFonts w:asciiTheme="minorHAnsi" w:hAnsiTheme="minorHAnsi" w:cstheme="minorHAnsi"/>
                <w:b/>
                <w:bCs/>
              </w:rPr>
              <w:t>Neil Hayes</w:t>
            </w:r>
          </w:p>
        </w:tc>
        <w:tc>
          <w:tcPr>
            <w:tcW w:w="3853" w:type="dxa"/>
          </w:tcPr>
          <w:p w14:paraId="63C49DBB" w14:textId="534ED09B" w:rsidR="00EA25DA" w:rsidRPr="00812A54" w:rsidRDefault="00EA25DA" w:rsidP="00EA25DA">
            <w:pPr>
              <w:rPr>
                <w:rFonts w:asciiTheme="minorHAnsi" w:hAnsiTheme="minorHAnsi" w:cstheme="minorHAnsi"/>
              </w:rPr>
            </w:pPr>
            <w:r w:rsidRPr="00D67A1C">
              <w:rPr>
                <w:rFonts w:asciiTheme="minorHAnsi" w:hAnsiTheme="minorHAnsi" w:cstheme="minorHAnsi"/>
              </w:rPr>
              <w:t>Hertfordshire LEP</w:t>
            </w:r>
          </w:p>
        </w:tc>
      </w:tr>
      <w:tr w:rsidR="00EA25DA" w:rsidRPr="00812A54" w14:paraId="20FB39A4" w14:textId="77777777" w:rsidTr="00554386">
        <w:trPr>
          <w:trHeight w:val="328"/>
        </w:trPr>
        <w:tc>
          <w:tcPr>
            <w:tcW w:w="3852" w:type="dxa"/>
          </w:tcPr>
          <w:p w14:paraId="1AEF838E" w14:textId="2B102BC6" w:rsidR="00EA25DA" w:rsidRPr="00D10104" w:rsidRDefault="00EA25DA" w:rsidP="00EA25DA">
            <w:pPr>
              <w:rPr>
                <w:rFonts w:asciiTheme="minorHAnsi" w:hAnsiTheme="minorHAnsi" w:cstheme="minorHAnsi"/>
                <w:b/>
                <w:bCs/>
              </w:rPr>
            </w:pPr>
            <w:r w:rsidRPr="00D67A1C"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  <w:t>Cllr Roger Hickford</w:t>
            </w:r>
          </w:p>
        </w:tc>
        <w:tc>
          <w:tcPr>
            <w:tcW w:w="3853" w:type="dxa"/>
          </w:tcPr>
          <w:p w14:paraId="7196AB16" w14:textId="266C15B6" w:rsidR="00EA25DA" w:rsidRPr="00812A54" w:rsidRDefault="00EA25DA" w:rsidP="00EA25DA">
            <w:pPr>
              <w:rPr>
                <w:rFonts w:asciiTheme="minorHAnsi" w:hAnsiTheme="minorHAnsi" w:cstheme="minorHAnsi"/>
              </w:rPr>
            </w:pPr>
            <w:r w:rsidRPr="00D67A1C">
              <w:rPr>
                <w:rFonts w:asciiTheme="minorHAnsi" w:hAnsiTheme="minorHAnsi" w:cstheme="minorHAnsi"/>
                <w:color w:val="0D0D0D" w:themeColor="text1" w:themeTint="F2"/>
              </w:rPr>
              <w:t>Cambridgeshire County Council</w:t>
            </w:r>
          </w:p>
        </w:tc>
        <w:tc>
          <w:tcPr>
            <w:tcW w:w="3853" w:type="dxa"/>
          </w:tcPr>
          <w:p w14:paraId="3C2E564A" w14:textId="11A5A696" w:rsidR="00EA25DA" w:rsidRPr="00812A54" w:rsidRDefault="00EA25DA" w:rsidP="00EA25DA">
            <w:pPr>
              <w:rPr>
                <w:rFonts w:asciiTheme="minorHAnsi" w:hAnsiTheme="minorHAnsi" w:cstheme="minorHAnsi"/>
              </w:rPr>
            </w:pPr>
            <w:r w:rsidRPr="00820A42">
              <w:rPr>
                <w:rFonts w:asciiTheme="minorHAnsi" w:hAnsiTheme="minorHAnsi" w:cstheme="minorHAnsi"/>
                <w:b/>
                <w:bCs/>
              </w:rPr>
              <w:t>Davinia Farthing</w:t>
            </w:r>
          </w:p>
        </w:tc>
        <w:tc>
          <w:tcPr>
            <w:tcW w:w="3853" w:type="dxa"/>
          </w:tcPr>
          <w:p w14:paraId="58B132EB" w14:textId="1AF4833D" w:rsidR="00EA25DA" w:rsidRPr="00812A54" w:rsidRDefault="00EA25DA" w:rsidP="00EA25DA">
            <w:pPr>
              <w:rPr>
                <w:rFonts w:asciiTheme="minorHAnsi" w:hAnsiTheme="minorHAnsi" w:cstheme="minorHAnsi"/>
              </w:rPr>
            </w:pPr>
            <w:r w:rsidRPr="00B17042">
              <w:rPr>
                <w:rFonts w:asciiTheme="minorHAnsi" w:hAnsiTheme="minorHAnsi" w:cstheme="minorHAnsi"/>
              </w:rPr>
              <w:t xml:space="preserve">Southend </w:t>
            </w:r>
            <w:r>
              <w:rPr>
                <w:rFonts w:asciiTheme="minorHAnsi" w:hAnsiTheme="minorHAnsi" w:cstheme="minorHAnsi"/>
              </w:rPr>
              <w:t>Borough</w:t>
            </w:r>
            <w:r w:rsidRPr="00B17042">
              <w:rPr>
                <w:rFonts w:asciiTheme="minorHAnsi" w:hAnsiTheme="minorHAnsi" w:cstheme="minorHAnsi"/>
              </w:rPr>
              <w:t xml:space="preserve"> Council</w:t>
            </w:r>
          </w:p>
        </w:tc>
      </w:tr>
      <w:tr w:rsidR="00EA25DA" w:rsidRPr="00812A54" w14:paraId="2532CFCB" w14:textId="77777777" w:rsidTr="00554386">
        <w:trPr>
          <w:trHeight w:val="328"/>
        </w:trPr>
        <w:tc>
          <w:tcPr>
            <w:tcW w:w="3852" w:type="dxa"/>
          </w:tcPr>
          <w:p w14:paraId="53FBC328" w14:textId="1B89A53C" w:rsidR="00EA25DA" w:rsidRPr="00D10104" w:rsidRDefault="00EA25DA" w:rsidP="00EA25DA">
            <w:pPr>
              <w:rPr>
                <w:rFonts w:cstheme="minorHAnsi"/>
                <w:b/>
                <w:bCs/>
                <w:color w:val="0D0D0D" w:themeColor="text1" w:themeTint="F2"/>
              </w:rPr>
            </w:pPr>
            <w:r w:rsidRPr="00D67A1C"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  <w:t>Cllr Mark Howell</w:t>
            </w:r>
          </w:p>
        </w:tc>
        <w:tc>
          <w:tcPr>
            <w:tcW w:w="3853" w:type="dxa"/>
          </w:tcPr>
          <w:p w14:paraId="7C7AC6D2" w14:textId="0A94B888" w:rsidR="00EA25DA" w:rsidRPr="00812A54" w:rsidRDefault="00EA25DA" w:rsidP="00EA25DA">
            <w:pPr>
              <w:rPr>
                <w:rFonts w:cstheme="minorHAnsi"/>
                <w:color w:val="0D0D0D" w:themeColor="text1" w:themeTint="F2"/>
              </w:rPr>
            </w:pPr>
            <w:r w:rsidRPr="00D67A1C">
              <w:rPr>
                <w:rFonts w:asciiTheme="minorHAnsi" w:hAnsiTheme="minorHAnsi" w:cstheme="minorHAnsi"/>
                <w:color w:val="0D0D0D" w:themeColor="text1" w:themeTint="F2"/>
              </w:rPr>
              <w:t>South Cambridgeshire Council</w:t>
            </w:r>
          </w:p>
        </w:tc>
        <w:tc>
          <w:tcPr>
            <w:tcW w:w="3853" w:type="dxa"/>
          </w:tcPr>
          <w:p w14:paraId="0D2A58B5" w14:textId="7973F13C" w:rsidR="00EA25DA" w:rsidRPr="00D67A1C" w:rsidRDefault="00A41591" w:rsidP="00EA25D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Ellen Goodwin</w:t>
            </w:r>
          </w:p>
        </w:tc>
        <w:tc>
          <w:tcPr>
            <w:tcW w:w="3853" w:type="dxa"/>
          </w:tcPr>
          <w:p w14:paraId="2C99D951" w14:textId="5D75843C" w:rsidR="00EA25DA" w:rsidRPr="00D67A1C" w:rsidRDefault="00A41591" w:rsidP="00EA25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Anglia LEP</w:t>
            </w:r>
          </w:p>
        </w:tc>
      </w:tr>
      <w:tr w:rsidR="00EA25DA" w:rsidRPr="00812A54" w14:paraId="4588893A" w14:textId="77777777" w:rsidTr="00554386">
        <w:trPr>
          <w:trHeight w:val="328"/>
        </w:trPr>
        <w:tc>
          <w:tcPr>
            <w:tcW w:w="3852" w:type="dxa"/>
          </w:tcPr>
          <w:p w14:paraId="7FF6C14B" w14:textId="1E0619FD" w:rsidR="00EA25DA" w:rsidRPr="00D67A1C" w:rsidRDefault="00EA25DA" w:rsidP="00EA25DA">
            <w:pPr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</w:pPr>
            <w:r w:rsidRPr="00D67A1C"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  <w:t>Cll</w:t>
            </w:r>
            <w:r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  <w:t>r</w:t>
            </w:r>
            <w:r w:rsidRPr="00D67A1C"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  <w:t xml:space="preserve"> Ian Bates</w:t>
            </w:r>
          </w:p>
        </w:tc>
        <w:tc>
          <w:tcPr>
            <w:tcW w:w="3853" w:type="dxa"/>
          </w:tcPr>
          <w:p w14:paraId="38624F23" w14:textId="40407D5D" w:rsidR="00EA25DA" w:rsidRPr="00D67A1C" w:rsidRDefault="00EA25DA" w:rsidP="00EA25DA">
            <w:pPr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D67A1C">
              <w:rPr>
                <w:rFonts w:asciiTheme="minorHAnsi" w:hAnsiTheme="minorHAnsi" w:cstheme="minorHAnsi"/>
                <w:color w:val="0D0D0D" w:themeColor="text1" w:themeTint="F2"/>
              </w:rPr>
              <w:t>Cambridge City Council</w:t>
            </w:r>
          </w:p>
        </w:tc>
        <w:tc>
          <w:tcPr>
            <w:tcW w:w="3853" w:type="dxa"/>
          </w:tcPr>
          <w:p w14:paraId="2E82B2FB" w14:textId="022F3BC7" w:rsidR="00EA25DA" w:rsidRPr="00D67A1C" w:rsidRDefault="00A41591" w:rsidP="00EA25D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Steve Oliver</w:t>
            </w:r>
          </w:p>
        </w:tc>
        <w:tc>
          <w:tcPr>
            <w:tcW w:w="3853" w:type="dxa"/>
          </w:tcPr>
          <w:p w14:paraId="671902AD" w14:textId="5BFB867C" w:rsidR="00EA25DA" w:rsidRPr="00D67A1C" w:rsidRDefault="00A41591" w:rsidP="00EA25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New Anglia LEP </w:t>
            </w:r>
          </w:p>
        </w:tc>
      </w:tr>
      <w:tr w:rsidR="00EA25DA" w:rsidRPr="00812A54" w14:paraId="60662346" w14:textId="77777777" w:rsidTr="00554386">
        <w:trPr>
          <w:trHeight w:val="328"/>
        </w:trPr>
        <w:tc>
          <w:tcPr>
            <w:tcW w:w="3852" w:type="dxa"/>
          </w:tcPr>
          <w:p w14:paraId="220562DE" w14:textId="450722FA" w:rsidR="00EA25DA" w:rsidRPr="00D67A1C" w:rsidRDefault="00EA25DA" w:rsidP="00EA25DA">
            <w:pPr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</w:pPr>
            <w:r w:rsidRPr="00D10104"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  <w:t>Mayor Dave Hodgson</w:t>
            </w:r>
          </w:p>
        </w:tc>
        <w:tc>
          <w:tcPr>
            <w:tcW w:w="3853" w:type="dxa"/>
          </w:tcPr>
          <w:p w14:paraId="43AEAE99" w14:textId="3DD5B586" w:rsidR="00EA25DA" w:rsidRPr="00D67A1C" w:rsidRDefault="00EA25DA" w:rsidP="00EA25DA">
            <w:pPr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812A54">
              <w:rPr>
                <w:rFonts w:asciiTheme="minorHAnsi" w:hAnsiTheme="minorHAnsi" w:cstheme="minorHAnsi"/>
                <w:color w:val="0D0D0D" w:themeColor="text1" w:themeTint="F2"/>
              </w:rPr>
              <w:t>Bedford Borough Council</w:t>
            </w:r>
          </w:p>
        </w:tc>
        <w:tc>
          <w:tcPr>
            <w:tcW w:w="3853" w:type="dxa"/>
          </w:tcPr>
          <w:p w14:paraId="1F6CF628" w14:textId="0E196617" w:rsidR="00EA25DA" w:rsidRPr="0018008F" w:rsidRDefault="006B71D6" w:rsidP="00EA25DA">
            <w:pPr>
              <w:rPr>
                <w:rFonts w:asciiTheme="minorHAnsi" w:hAnsiTheme="minorHAnsi" w:cstheme="minorHAnsi"/>
                <w:b/>
                <w:bCs/>
              </w:rPr>
            </w:pPr>
            <w:r w:rsidRPr="0018008F">
              <w:rPr>
                <w:rFonts w:asciiTheme="minorHAnsi" w:hAnsiTheme="minorHAnsi" w:cstheme="minorHAnsi"/>
                <w:b/>
                <w:bCs/>
              </w:rPr>
              <w:t>David Birch</w:t>
            </w:r>
          </w:p>
        </w:tc>
        <w:tc>
          <w:tcPr>
            <w:tcW w:w="3853" w:type="dxa"/>
          </w:tcPr>
          <w:p w14:paraId="322C1674" w14:textId="56B29A11" w:rsidR="00EA25DA" w:rsidRPr="007122B1" w:rsidRDefault="006B71D6" w:rsidP="00EA25DA">
            <w:pPr>
              <w:rPr>
                <w:rFonts w:asciiTheme="minorHAnsi" w:hAnsiTheme="minorHAnsi" w:cstheme="minorHAnsi"/>
              </w:rPr>
            </w:pPr>
            <w:r w:rsidRPr="007122B1">
              <w:rPr>
                <w:rFonts w:asciiTheme="minorHAnsi" w:hAnsiTheme="minorHAnsi" w:cstheme="minorHAnsi"/>
              </w:rPr>
              <w:t>Essex Chamber of Commerce</w:t>
            </w:r>
          </w:p>
        </w:tc>
      </w:tr>
      <w:tr w:rsidR="00935899" w:rsidRPr="00812A54" w14:paraId="2124C5BA" w14:textId="77777777" w:rsidTr="00554386">
        <w:trPr>
          <w:trHeight w:val="328"/>
        </w:trPr>
        <w:tc>
          <w:tcPr>
            <w:tcW w:w="3852" w:type="dxa"/>
          </w:tcPr>
          <w:p w14:paraId="49642B0A" w14:textId="3E2F8D4F" w:rsidR="00935899" w:rsidRPr="00B42AC2" w:rsidRDefault="00935899" w:rsidP="00935899">
            <w:pPr>
              <w:rPr>
                <w:rFonts w:asciiTheme="minorHAnsi" w:hAnsiTheme="minorHAnsi" w:cstheme="minorHAnsi"/>
                <w:b/>
                <w:bCs/>
              </w:rPr>
            </w:pPr>
            <w:r w:rsidRPr="00B42AC2">
              <w:rPr>
                <w:rFonts w:asciiTheme="minorHAnsi" w:hAnsiTheme="minorHAnsi" w:cstheme="minorHAnsi"/>
                <w:b/>
                <w:bCs/>
              </w:rPr>
              <w:t>Cllr Andrew Reid</w:t>
            </w:r>
          </w:p>
        </w:tc>
        <w:tc>
          <w:tcPr>
            <w:tcW w:w="3853" w:type="dxa"/>
          </w:tcPr>
          <w:p w14:paraId="22D40D14" w14:textId="414CD3E3" w:rsidR="00935899" w:rsidRPr="00B42AC2" w:rsidRDefault="00935899" w:rsidP="00935899">
            <w:pPr>
              <w:rPr>
                <w:rFonts w:asciiTheme="minorHAnsi" w:hAnsiTheme="minorHAnsi" w:cstheme="minorHAnsi"/>
              </w:rPr>
            </w:pPr>
            <w:r w:rsidRPr="00B42AC2">
              <w:rPr>
                <w:rFonts w:asciiTheme="minorHAnsi" w:hAnsiTheme="minorHAnsi" w:cstheme="minorHAnsi"/>
              </w:rPr>
              <w:t>Suffolk County Council</w:t>
            </w:r>
          </w:p>
        </w:tc>
        <w:tc>
          <w:tcPr>
            <w:tcW w:w="3853" w:type="dxa"/>
          </w:tcPr>
          <w:p w14:paraId="3C068811" w14:textId="56C6CB21" w:rsidR="00935899" w:rsidRPr="0018008F" w:rsidRDefault="00935899" w:rsidP="00935899">
            <w:pPr>
              <w:rPr>
                <w:rFonts w:asciiTheme="minorHAnsi" w:hAnsiTheme="minorHAnsi" w:cstheme="minorHAnsi"/>
                <w:b/>
                <w:bCs/>
              </w:rPr>
            </w:pPr>
            <w:r w:rsidRPr="0018008F">
              <w:rPr>
                <w:rFonts w:asciiTheme="minorHAnsi" w:hAnsiTheme="minorHAnsi" w:cstheme="minorHAnsi"/>
                <w:b/>
                <w:bCs/>
              </w:rPr>
              <w:t>Mayor Palmer</w:t>
            </w:r>
          </w:p>
        </w:tc>
        <w:tc>
          <w:tcPr>
            <w:tcW w:w="3853" w:type="dxa"/>
          </w:tcPr>
          <w:p w14:paraId="619EB8CF" w14:textId="4E9A7264" w:rsidR="00935899" w:rsidRPr="007122B1" w:rsidRDefault="00935899" w:rsidP="00935899">
            <w:pPr>
              <w:rPr>
                <w:rFonts w:asciiTheme="minorHAnsi" w:hAnsiTheme="minorHAnsi" w:cstheme="minorHAnsi"/>
              </w:rPr>
            </w:pPr>
            <w:r w:rsidRPr="007122B1">
              <w:rPr>
                <w:rFonts w:asciiTheme="minorHAnsi" w:hAnsiTheme="minorHAnsi" w:cstheme="minorHAnsi"/>
              </w:rPr>
              <w:t xml:space="preserve">Cambridge &amp; Peterborough Combined Authority </w:t>
            </w:r>
          </w:p>
        </w:tc>
      </w:tr>
      <w:tr w:rsidR="00B42AC2" w:rsidRPr="00812A54" w14:paraId="1ADABFB5" w14:textId="77777777" w:rsidTr="00554386">
        <w:trPr>
          <w:trHeight w:val="328"/>
        </w:trPr>
        <w:tc>
          <w:tcPr>
            <w:tcW w:w="3852" w:type="dxa"/>
          </w:tcPr>
          <w:p w14:paraId="47B3BEFC" w14:textId="7C9E9957" w:rsidR="00B42AC2" w:rsidRPr="00B42AC2" w:rsidRDefault="00B42AC2" w:rsidP="00B42AC2">
            <w:pPr>
              <w:rPr>
                <w:rFonts w:cstheme="minorHAnsi"/>
                <w:b/>
                <w:bCs/>
              </w:rPr>
            </w:pPr>
            <w:r w:rsidRPr="00B42AC2">
              <w:rPr>
                <w:rFonts w:asciiTheme="minorHAnsi" w:hAnsiTheme="minorHAnsi" w:cstheme="minorHAnsi"/>
                <w:b/>
                <w:bCs/>
              </w:rPr>
              <w:t>Suzanne Buck</w:t>
            </w:r>
          </w:p>
        </w:tc>
        <w:tc>
          <w:tcPr>
            <w:tcW w:w="3853" w:type="dxa"/>
          </w:tcPr>
          <w:p w14:paraId="55B2AD6D" w14:textId="6B6DA28D" w:rsidR="00B42AC2" w:rsidRPr="00B42AC2" w:rsidRDefault="00B42AC2" w:rsidP="00B42AC2">
            <w:pPr>
              <w:rPr>
                <w:rFonts w:cstheme="minorHAnsi"/>
              </w:rPr>
            </w:pPr>
            <w:r w:rsidRPr="00B42AC2">
              <w:rPr>
                <w:rFonts w:asciiTheme="minorHAnsi" w:hAnsiTheme="minorHAnsi" w:cstheme="minorHAnsi"/>
              </w:rPr>
              <w:t>Suffolk County Council</w:t>
            </w:r>
          </w:p>
        </w:tc>
        <w:tc>
          <w:tcPr>
            <w:tcW w:w="3853" w:type="dxa"/>
          </w:tcPr>
          <w:p w14:paraId="42B40D4F" w14:textId="77777777" w:rsidR="00B42AC2" w:rsidRPr="0018008F" w:rsidRDefault="00B42AC2" w:rsidP="00B42AC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853" w:type="dxa"/>
          </w:tcPr>
          <w:p w14:paraId="106F59F5" w14:textId="77777777" w:rsidR="00B42AC2" w:rsidRPr="007122B1" w:rsidRDefault="00B42AC2" w:rsidP="00B42AC2">
            <w:pPr>
              <w:rPr>
                <w:rFonts w:cstheme="minorHAnsi"/>
              </w:rPr>
            </w:pPr>
          </w:p>
        </w:tc>
      </w:tr>
      <w:tr w:rsidR="00B42AC2" w:rsidRPr="00812A54" w14:paraId="184D3678" w14:textId="77777777" w:rsidTr="00554386">
        <w:trPr>
          <w:trHeight w:val="328"/>
        </w:trPr>
        <w:tc>
          <w:tcPr>
            <w:tcW w:w="3852" w:type="dxa"/>
          </w:tcPr>
          <w:p w14:paraId="54F942F7" w14:textId="5D820DE0" w:rsidR="00B42AC2" w:rsidRPr="00B42AC2" w:rsidRDefault="00B42AC2" w:rsidP="00B42AC2">
            <w:pPr>
              <w:rPr>
                <w:rFonts w:cstheme="minorHAnsi"/>
                <w:b/>
                <w:bCs/>
              </w:rPr>
            </w:pPr>
            <w:r w:rsidRPr="00B42AC2">
              <w:rPr>
                <w:rFonts w:asciiTheme="minorHAnsi" w:hAnsiTheme="minorHAnsi" w:cstheme="minorHAnsi"/>
                <w:b/>
                <w:bCs/>
              </w:rPr>
              <w:t>Karen Chapman</w:t>
            </w:r>
          </w:p>
        </w:tc>
        <w:tc>
          <w:tcPr>
            <w:tcW w:w="3853" w:type="dxa"/>
          </w:tcPr>
          <w:p w14:paraId="798AF11E" w14:textId="615B3286" w:rsidR="00B42AC2" w:rsidRPr="00B42AC2" w:rsidRDefault="00B42AC2" w:rsidP="00B42AC2">
            <w:pPr>
              <w:rPr>
                <w:rFonts w:cstheme="minorHAnsi"/>
              </w:rPr>
            </w:pPr>
            <w:r w:rsidRPr="00B42AC2">
              <w:rPr>
                <w:rFonts w:asciiTheme="minorHAnsi" w:hAnsiTheme="minorHAnsi" w:cstheme="minorHAnsi"/>
              </w:rPr>
              <w:t xml:space="preserve">Suffolk Growth Partnership </w:t>
            </w:r>
          </w:p>
        </w:tc>
        <w:tc>
          <w:tcPr>
            <w:tcW w:w="3853" w:type="dxa"/>
          </w:tcPr>
          <w:p w14:paraId="6251019C" w14:textId="77777777" w:rsidR="00B42AC2" w:rsidRPr="0018008F" w:rsidRDefault="00B42AC2" w:rsidP="00B42AC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853" w:type="dxa"/>
          </w:tcPr>
          <w:p w14:paraId="58B7A54C" w14:textId="77777777" w:rsidR="00B42AC2" w:rsidRPr="007122B1" w:rsidRDefault="00B42AC2" w:rsidP="00B42AC2">
            <w:pPr>
              <w:rPr>
                <w:rFonts w:cstheme="minorHAnsi"/>
              </w:rPr>
            </w:pPr>
          </w:p>
        </w:tc>
      </w:tr>
    </w:tbl>
    <w:p w14:paraId="67CB84C8" w14:textId="77777777" w:rsidR="00195B9F" w:rsidRPr="00595215" w:rsidRDefault="00195B9F" w:rsidP="00B14A99">
      <w:pPr>
        <w:pStyle w:val="BodyText"/>
        <w:numPr>
          <w:ilvl w:val="0"/>
          <w:numId w:val="0"/>
        </w:numPr>
        <w:spacing w:after="0"/>
      </w:pPr>
    </w:p>
    <w:tbl>
      <w:tblPr>
        <w:tblStyle w:val="TableGrid"/>
        <w:tblpPr w:leftFromText="180" w:rightFromText="180" w:vertAnchor="text" w:tblpX="41" w:tblpY="1"/>
        <w:tblOverlap w:val="never"/>
        <w:tblW w:w="5000" w:type="pct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1E0" w:firstRow="1" w:lastRow="1" w:firstColumn="1" w:lastColumn="1" w:noHBand="0" w:noVBand="0"/>
      </w:tblPr>
      <w:tblGrid>
        <w:gridCol w:w="606"/>
        <w:gridCol w:w="9882"/>
        <w:gridCol w:w="3115"/>
        <w:gridCol w:w="1789"/>
      </w:tblGrid>
      <w:tr w:rsidR="00E33A06" w:rsidRPr="007B2AFC" w14:paraId="20B056D6" w14:textId="302307EB" w:rsidTr="7B4A7F9F">
        <w:trPr>
          <w:trHeight w:val="75"/>
        </w:trPr>
        <w:tc>
          <w:tcPr>
            <w:tcW w:w="197" w:type="pct"/>
          </w:tcPr>
          <w:p w14:paraId="6E85F9BD" w14:textId="77777777" w:rsidR="00E33A06" w:rsidRPr="007B2AFC" w:rsidRDefault="00E33A06" w:rsidP="002D151C">
            <w:pPr>
              <w:pStyle w:val="ListParagraph"/>
              <w:numPr>
                <w:ilvl w:val="0"/>
                <w:numId w:val="2"/>
              </w:numPr>
              <w:tabs>
                <w:tab w:val="left" w:pos="210"/>
                <w:tab w:val="left" w:pos="3968"/>
              </w:tabs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</w:p>
        </w:tc>
        <w:tc>
          <w:tcPr>
            <w:tcW w:w="3210" w:type="pct"/>
          </w:tcPr>
          <w:p w14:paraId="24CAC89D" w14:textId="35179D9E" w:rsidR="00E33A06" w:rsidRPr="001B42BA" w:rsidRDefault="00E33A06" w:rsidP="002D151C">
            <w:pPr>
              <w:tabs>
                <w:tab w:val="left" w:pos="3968"/>
              </w:tabs>
              <w:ind w:left="43" w:hanging="4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42BA">
              <w:rPr>
                <w:rFonts w:asciiTheme="minorHAnsi" w:hAnsiTheme="minorHAnsi" w:cstheme="minorHAnsi"/>
                <w:b/>
                <w:sz w:val="22"/>
                <w:szCs w:val="22"/>
              </w:rPr>
              <w:t>Welcome and apologies</w:t>
            </w:r>
            <w:r w:rsidR="000B5E2F" w:rsidRPr="001B42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and Declaration of interest </w:t>
            </w:r>
          </w:p>
          <w:p w14:paraId="6CA566F3" w14:textId="77777777" w:rsidR="005427F1" w:rsidRPr="00F857E2" w:rsidRDefault="005047A4" w:rsidP="002D151C">
            <w:pPr>
              <w:tabs>
                <w:tab w:val="left" w:pos="3968"/>
              </w:tabs>
              <w:ind w:left="43" w:hanging="43"/>
              <w:rPr>
                <w:rFonts w:ascii="Calibri Light" w:eastAsiaTheme="minorHAnsi" w:hAnsi="Calibri Light" w:cs="Calibri Light"/>
                <w:bCs/>
                <w:iCs/>
                <w:sz w:val="22"/>
                <w:szCs w:val="22"/>
              </w:rPr>
            </w:pPr>
            <w:r w:rsidRPr="00F857E2">
              <w:rPr>
                <w:rFonts w:ascii="Calibri Light" w:eastAsiaTheme="minorHAnsi" w:hAnsi="Calibri Light" w:cs="Calibri Light"/>
                <w:bCs/>
                <w:iCs/>
                <w:sz w:val="22"/>
                <w:szCs w:val="22"/>
              </w:rPr>
              <w:t>Cllr Kevin Bentley, Chairman of Transport East</w:t>
            </w:r>
          </w:p>
          <w:p w14:paraId="127EF9BE" w14:textId="6A8D72A0" w:rsidR="000B5E2F" w:rsidRPr="007B2AFC" w:rsidRDefault="005047A4" w:rsidP="002D151C">
            <w:pPr>
              <w:tabs>
                <w:tab w:val="left" w:pos="3968"/>
              </w:tabs>
              <w:ind w:left="43" w:hanging="43"/>
              <w:rPr>
                <w:rFonts w:asciiTheme="minorHAnsi" w:eastAsiaTheme="minorHAnsi" w:hAnsiTheme="minorHAnsi" w:cstheme="minorHAnsi"/>
                <w:bCs/>
                <w:iCs/>
                <w:sz w:val="22"/>
                <w:szCs w:val="22"/>
              </w:rPr>
            </w:pPr>
            <w:r w:rsidRPr="00F857E2">
              <w:rPr>
                <w:rFonts w:ascii="Calibri Light" w:eastAsiaTheme="minorHAnsi" w:hAnsi="Calibri Light" w:cs="Calibri Light"/>
                <w:bCs/>
                <w:iCs/>
                <w:sz w:val="22"/>
                <w:szCs w:val="22"/>
              </w:rPr>
              <w:t>Andrew Summers, Strategic Director Transport East</w:t>
            </w:r>
            <w:r w:rsidRPr="007B2AFC">
              <w:rPr>
                <w:rFonts w:asciiTheme="minorHAnsi" w:eastAsia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012" w:type="pct"/>
          </w:tcPr>
          <w:p w14:paraId="2C3FA52C" w14:textId="51EEF727" w:rsidR="00E33A06" w:rsidRPr="00DF5949" w:rsidRDefault="00DF5949" w:rsidP="002D151C">
            <w:pPr>
              <w:tabs>
                <w:tab w:val="left" w:pos="396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F5949">
              <w:rPr>
                <w:rFonts w:asciiTheme="minorHAnsi" w:hAnsiTheme="minorHAnsi" w:cstheme="minorHAnsi"/>
                <w:color w:val="FA0000"/>
                <w:sz w:val="24"/>
                <w:szCs w:val="24"/>
                <w:u w:val="single"/>
              </w:rPr>
              <w:t>Actions</w:t>
            </w:r>
          </w:p>
        </w:tc>
        <w:tc>
          <w:tcPr>
            <w:tcW w:w="581" w:type="pct"/>
          </w:tcPr>
          <w:p w14:paraId="4AF39936" w14:textId="55D72635" w:rsidR="00E33A06" w:rsidRPr="00DF5949" w:rsidRDefault="00DF5949" w:rsidP="002D151C">
            <w:pPr>
              <w:tabs>
                <w:tab w:val="left" w:pos="396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F5949">
              <w:rPr>
                <w:rFonts w:asciiTheme="minorHAnsi" w:hAnsiTheme="minorHAnsi" w:cstheme="minorHAnsi"/>
                <w:color w:val="FA0000"/>
                <w:sz w:val="24"/>
                <w:szCs w:val="24"/>
                <w:u w:val="single"/>
              </w:rPr>
              <w:t>Responsibility</w:t>
            </w:r>
          </w:p>
        </w:tc>
      </w:tr>
      <w:tr w:rsidR="005047A4" w:rsidRPr="007B2AFC" w14:paraId="239D5797" w14:textId="77777777" w:rsidTr="7B4A7F9F">
        <w:trPr>
          <w:trHeight w:val="75"/>
        </w:trPr>
        <w:tc>
          <w:tcPr>
            <w:tcW w:w="197" w:type="pct"/>
          </w:tcPr>
          <w:p w14:paraId="62A959E0" w14:textId="77777777" w:rsidR="005047A4" w:rsidRPr="007B2AFC" w:rsidRDefault="005047A4" w:rsidP="002D151C">
            <w:pPr>
              <w:pStyle w:val="ListParagraph"/>
              <w:numPr>
                <w:ilvl w:val="0"/>
                <w:numId w:val="2"/>
              </w:numPr>
              <w:tabs>
                <w:tab w:val="left" w:pos="210"/>
                <w:tab w:val="left" w:pos="3968"/>
              </w:tabs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3210" w:type="pct"/>
          </w:tcPr>
          <w:p w14:paraId="4544D4B3" w14:textId="77777777" w:rsidR="00F857E2" w:rsidRPr="001B42BA" w:rsidRDefault="000B5E2F" w:rsidP="002D151C">
            <w:pPr>
              <w:tabs>
                <w:tab w:val="left" w:pos="3968"/>
              </w:tabs>
              <w:ind w:left="43" w:hanging="4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42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Forum approved previous minutes </w:t>
            </w:r>
          </w:p>
          <w:p w14:paraId="595C6549" w14:textId="194EF26C" w:rsidR="005047A4" w:rsidRPr="00BE4E96" w:rsidRDefault="00F857E2" w:rsidP="00F857E2">
            <w:pPr>
              <w:tabs>
                <w:tab w:val="left" w:pos="3968"/>
              </w:tabs>
              <w:ind w:left="43" w:hanging="43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E4E96">
              <w:rPr>
                <w:rFonts w:ascii="Calibri Light" w:hAnsi="Calibri Light" w:cs="Calibri Light"/>
                <w:bCs/>
                <w:sz w:val="22"/>
                <w:szCs w:val="22"/>
              </w:rPr>
              <w:t>3</w:t>
            </w:r>
            <w:r w:rsidRPr="00BE4E96">
              <w:rPr>
                <w:rFonts w:ascii="Calibri Light" w:hAnsi="Calibri Light" w:cs="Calibri Light"/>
                <w:bCs/>
                <w:sz w:val="22"/>
                <w:szCs w:val="22"/>
                <w:vertAlign w:val="superscript"/>
              </w:rPr>
              <w:t>rd</w:t>
            </w:r>
            <w:r w:rsidRPr="00BE4E96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November </w:t>
            </w:r>
            <w:r w:rsidR="000B5E2F" w:rsidRPr="00BE4E96">
              <w:rPr>
                <w:rFonts w:ascii="Calibri Light" w:hAnsi="Calibri Light" w:cs="Calibri Light"/>
                <w:bCs/>
                <w:sz w:val="22"/>
                <w:szCs w:val="22"/>
              </w:rPr>
              <w:t>2020</w:t>
            </w:r>
            <w:r w:rsidR="009431F6" w:rsidRPr="00BE4E96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="00BE4E96" w:rsidRPr="00BE4E96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were approved </w:t>
            </w:r>
          </w:p>
          <w:p w14:paraId="15E9D8F1" w14:textId="1B8F0917" w:rsidR="00C02649" w:rsidRPr="007B2AFC" w:rsidRDefault="00C02649" w:rsidP="002D151C">
            <w:pPr>
              <w:tabs>
                <w:tab w:val="left" w:pos="3968"/>
              </w:tabs>
              <w:ind w:left="43" w:hanging="4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12" w:type="pct"/>
          </w:tcPr>
          <w:p w14:paraId="473464FA" w14:textId="025A66E7" w:rsidR="005047A4" w:rsidRPr="007B2AFC" w:rsidRDefault="005047A4" w:rsidP="002D151C">
            <w:pPr>
              <w:tabs>
                <w:tab w:val="left" w:pos="3968"/>
              </w:tabs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81" w:type="pct"/>
          </w:tcPr>
          <w:p w14:paraId="401292FA" w14:textId="612A68FC" w:rsidR="005047A4" w:rsidRPr="007B2AFC" w:rsidRDefault="005047A4" w:rsidP="002D151C">
            <w:pPr>
              <w:tabs>
                <w:tab w:val="left" w:pos="3968"/>
              </w:tabs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33A06" w:rsidRPr="007B2AFC" w14:paraId="35836F98" w14:textId="289B30A2" w:rsidTr="7B4A7F9F">
        <w:trPr>
          <w:trHeight w:val="75"/>
        </w:trPr>
        <w:tc>
          <w:tcPr>
            <w:tcW w:w="197" w:type="pct"/>
          </w:tcPr>
          <w:p w14:paraId="28001F05" w14:textId="77777777" w:rsidR="00E33A06" w:rsidRPr="007B2AFC" w:rsidRDefault="00E33A06" w:rsidP="002D151C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3968"/>
              </w:tabs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</w:p>
        </w:tc>
        <w:tc>
          <w:tcPr>
            <w:tcW w:w="3210" w:type="pct"/>
          </w:tcPr>
          <w:p w14:paraId="1E0D5CE9" w14:textId="5ED061F9" w:rsidR="001B298D" w:rsidRPr="001B42BA" w:rsidRDefault="000B5E2F" w:rsidP="002D151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B42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Transport East </w:t>
            </w:r>
            <w:r w:rsidR="00554386" w:rsidRPr="001B42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Update</w:t>
            </w:r>
            <w:r w:rsidR="00D160A1" w:rsidRPr="001B42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  <w:p w14:paraId="48762AEB" w14:textId="203242F2" w:rsidR="001F4198" w:rsidRPr="00856C0F" w:rsidRDefault="00E97AD1" w:rsidP="002D151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56C0F">
              <w:rPr>
                <w:rFonts w:ascii="Calibri Light" w:hAnsi="Calibri Light" w:cs="Calibri Light"/>
                <w:sz w:val="22"/>
                <w:szCs w:val="22"/>
              </w:rPr>
              <w:t>Andrew Summers updated the Forum on the draft Business Plan for financial year 2021/22 and the re</w:t>
            </w:r>
            <w:r w:rsidR="008A24EC">
              <w:rPr>
                <w:rFonts w:ascii="Calibri Light" w:hAnsi="Calibri Light" w:cs="Calibri Light"/>
                <w:sz w:val="22"/>
                <w:szCs w:val="22"/>
              </w:rPr>
              <w:t>newed</w:t>
            </w:r>
            <w:r w:rsidRPr="00856C0F">
              <w:rPr>
                <w:rFonts w:ascii="Calibri Light" w:hAnsi="Calibri Light" w:cs="Calibri Light"/>
                <w:sz w:val="22"/>
                <w:szCs w:val="22"/>
              </w:rPr>
              <w:t xml:space="preserve"> ToR</w:t>
            </w:r>
            <w:r w:rsidR="00FB03F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765AC8">
              <w:rPr>
                <w:rFonts w:ascii="Calibri Light" w:hAnsi="Calibri Light" w:cs="Calibri Light"/>
                <w:sz w:val="22"/>
                <w:szCs w:val="22"/>
              </w:rPr>
              <w:t>(</w:t>
            </w:r>
            <w:r w:rsidR="008A24EC">
              <w:rPr>
                <w:rFonts w:ascii="Calibri Light" w:hAnsi="Calibri Light" w:cs="Calibri Light"/>
                <w:sz w:val="22"/>
                <w:szCs w:val="22"/>
              </w:rPr>
              <w:t>d</w:t>
            </w:r>
            <w:r w:rsidR="00765AC8">
              <w:rPr>
                <w:rFonts w:ascii="Calibri Light" w:hAnsi="Calibri Light" w:cs="Calibri Light"/>
                <w:sz w:val="22"/>
                <w:szCs w:val="22"/>
              </w:rPr>
              <w:t>ocuments</w:t>
            </w:r>
            <w:r w:rsidR="00FB03FC">
              <w:rPr>
                <w:rFonts w:ascii="Calibri Light" w:hAnsi="Calibri Light" w:cs="Calibri Light"/>
                <w:sz w:val="22"/>
                <w:szCs w:val="22"/>
              </w:rPr>
              <w:t xml:space="preserve"> shared)</w:t>
            </w:r>
            <w:r w:rsidR="008A24EC">
              <w:rPr>
                <w:rFonts w:ascii="Calibri Light" w:hAnsi="Calibri Light" w:cs="Calibri Light"/>
                <w:sz w:val="22"/>
                <w:szCs w:val="22"/>
              </w:rPr>
              <w:t>.</w:t>
            </w:r>
            <w:r w:rsidRPr="00856C0F">
              <w:rPr>
                <w:rFonts w:ascii="Calibri Light" w:hAnsi="Calibri Light" w:cs="Calibri Light"/>
                <w:sz w:val="22"/>
                <w:szCs w:val="22"/>
              </w:rPr>
              <w:t xml:space="preserve"> Forum members endorsed the business plan and ToR pending </w:t>
            </w:r>
            <w:r w:rsidR="008A24EC">
              <w:rPr>
                <w:rFonts w:ascii="Calibri Light" w:hAnsi="Calibri Light" w:cs="Calibri Light"/>
                <w:sz w:val="22"/>
                <w:szCs w:val="22"/>
              </w:rPr>
              <w:t xml:space="preserve">minor </w:t>
            </w:r>
            <w:r w:rsidRPr="00856C0F">
              <w:rPr>
                <w:rFonts w:ascii="Calibri Light" w:hAnsi="Calibri Light" w:cs="Calibri Light"/>
                <w:sz w:val="22"/>
                <w:szCs w:val="22"/>
              </w:rPr>
              <w:t xml:space="preserve">strengthening </w:t>
            </w:r>
            <w:r w:rsidR="008A24EC">
              <w:rPr>
                <w:rFonts w:ascii="Calibri Light" w:hAnsi="Calibri Light" w:cs="Calibri Light"/>
                <w:sz w:val="22"/>
                <w:szCs w:val="22"/>
              </w:rPr>
              <w:t xml:space="preserve">of </w:t>
            </w:r>
            <w:r w:rsidRPr="00856C0F">
              <w:rPr>
                <w:rFonts w:ascii="Calibri Light" w:hAnsi="Calibri Light" w:cs="Calibri Light"/>
                <w:sz w:val="22"/>
                <w:szCs w:val="22"/>
              </w:rPr>
              <w:t>wording around close</w:t>
            </w:r>
            <w:r w:rsidR="008F3E1E">
              <w:rPr>
                <w:rFonts w:ascii="Calibri Light" w:hAnsi="Calibri Light" w:cs="Calibri Light"/>
                <w:sz w:val="22"/>
                <w:szCs w:val="22"/>
              </w:rPr>
              <w:t>r</w:t>
            </w:r>
            <w:r w:rsidRPr="00856C0F">
              <w:rPr>
                <w:rFonts w:ascii="Calibri Light" w:hAnsi="Calibri Light" w:cs="Calibri Light"/>
                <w:sz w:val="22"/>
                <w:szCs w:val="22"/>
              </w:rPr>
              <w:t xml:space="preserve"> partnership working</w:t>
            </w:r>
            <w:r w:rsidR="00CB0268" w:rsidRPr="00856C0F">
              <w:rPr>
                <w:rFonts w:ascii="Calibri Light" w:hAnsi="Calibri Light" w:cs="Calibri Light"/>
                <w:sz w:val="22"/>
                <w:szCs w:val="22"/>
              </w:rPr>
              <w:t xml:space="preserve">. </w:t>
            </w:r>
          </w:p>
          <w:p w14:paraId="0D8A01BA" w14:textId="015E8F86" w:rsidR="001F4198" w:rsidRPr="00722667" w:rsidRDefault="00CB0268" w:rsidP="00CB0268">
            <w:pPr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</w:pPr>
            <w:r w:rsidRPr="00856C0F">
              <w:rPr>
                <w:rFonts w:ascii="Calibri Light" w:hAnsi="Calibri Light" w:cs="Calibri Light"/>
                <w:sz w:val="22"/>
                <w:szCs w:val="22"/>
              </w:rPr>
              <w:t>Ben Smith (Co</w:t>
            </w:r>
            <w:r w:rsidR="00AB554D">
              <w:rPr>
                <w:rFonts w:ascii="Calibri Light" w:hAnsi="Calibri Light" w:cs="Calibri Light"/>
                <w:sz w:val="22"/>
                <w:szCs w:val="22"/>
              </w:rPr>
              <w:t>-</w:t>
            </w:r>
            <w:r w:rsidR="001F4198" w:rsidRPr="00856C0F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 xml:space="preserve">Director Region Cities and Devolution Directorate in the Department </w:t>
            </w:r>
            <w:r w:rsidR="00AB554D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>f</w:t>
            </w:r>
            <w:r w:rsidR="00AB554D">
              <w:rPr>
                <w:rStyle w:val="eop"/>
                <w:rFonts w:eastAsiaTheme="majorEastAsia"/>
              </w:rPr>
              <w:t>or</w:t>
            </w:r>
            <w:r w:rsidR="001F4198" w:rsidRPr="00856C0F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 xml:space="preserve"> Transport</w:t>
            </w:r>
            <w:r w:rsidRPr="00856C0F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 xml:space="preserve">) </w:t>
            </w:r>
            <w:r w:rsidR="00AB554D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 xml:space="preserve">confirmed that </w:t>
            </w:r>
            <w:proofErr w:type="spellStart"/>
            <w:r w:rsidR="00AB554D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>DfT</w:t>
            </w:r>
            <w:proofErr w:type="spellEnd"/>
            <w:r w:rsidR="00AB554D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 xml:space="preserve"> are minded to award </w:t>
            </w:r>
            <w:r w:rsidRPr="00856C0F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 xml:space="preserve">TE </w:t>
            </w:r>
            <w:r w:rsidR="00AB554D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>supporting grant for</w:t>
            </w:r>
            <w:r w:rsidRPr="00856C0F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 xml:space="preserve"> financial year 2021/22 </w:t>
            </w:r>
            <w:r w:rsidR="00AB554D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 xml:space="preserve">subject to ministerial approval of the business plan. Ben </w:t>
            </w:r>
            <w:r w:rsidRPr="00856C0F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>provide</w:t>
            </w:r>
            <w:r w:rsidR="00AB554D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>d</w:t>
            </w:r>
            <w:r w:rsidRPr="00856C0F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 xml:space="preserve"> </w:t>
            </w:r>
            <w:r w:rsidR="00AB554D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>further points:</w:t>
            </w:r>
            <w:r w:rsidRPr="00856C0F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 xml:space="preserve"> </w:t>
            </w:r>
          </w:p>
          <w:p w14:paraId="54B9515B" w14:textId="1799A704" w:rsidR="001F4198" w:rsidRPr="00F51DF8" w:rsidRDefault="00CB0268" w:rsidP="001F4198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</w:pPr>
            <w:r w:rsidRPr="00F51DF8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 xml:space="preserve">Ministry of Housing Communities and Local Government leading on the publication of the Devolution </w:t>
            </w:r>
            <w:r w:rsidR="001F4198" w:rsidRPr="00F51DF8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>white paper</w:t>
            </w:r>
            <w:r w:rsidRPr="00F51DF8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 xml:space="preserve">. </w:t>
            </w:r>
            <w:r w:rsidR="00F51DF8" w:rsidRPr="00F51DF8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 xml:space="preserve">DfT are working closely </w:t>
            </w:r>
            <w:r w:rsidR="00AB554D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>w</w:t>
            </w:r>
            <w:r w:rsidR="00AB554D" w:rsidRPr="00AB554D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>ith MHCLG</w:t>
            </w:r>
            <w:r w:rsidR="00F51DF8" w:rsidRPr="00F51DF8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 xml:space="preserve"> to ensure thinking is fully reflective of the advantages and benefits seen by the STB model</w:t>
            </w:r>
            <w:r w:rsidR="00AB554D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>.</w:t>
            </w:r>
            <w:r w:rsidR="00F51DF8" w:rsidRPr="00F51DF8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 xml:space="preserve"> </w:t>
            </w:r>
            <w:r w:rsidRPr="00F51DF8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 xml:space="preserve"> </w:t>
            </w:r>
          </w:p>
          <w:p w14:paraId="2E2C0B48" w14:textId="4576FEFE" w:rsidR="001F4198" w:rsidRPr="00722667" w:rsidRDefault="00192D89" w:rsidP="001F4198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</w:pPr>
            <w:r w:rsidRPr="00722667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>STB bring a v</w:t>
            </w:r>
            <w:r w:rsidR="001F4198" w:rsidRPr="00722667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 xml:space="preserve">aluable contribute to Government </w:t>
            </w:r>
            <w:r w:rsidRPr="00722667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 xml:space="preserve">local prioritisation </w:t>
            </w:r>
          </w:p>
          <w:p w14:paraId="2EAF4E56" w14:textId="4DE2CD34" w:rsidR="00B80456" w:rsidRPr="00722667" w:rsidRDefault="00B80456" w:rsidP="001F4198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</w:pPr>
            <w:r w:rsidRPr="00722667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 xml:space="preserve">Last </w:t>
            </w:r>
            <w:r w:rsidR="00C156EB" w:rsidRPr="00722667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>year’s</w:t>
            </w:r>
            <w:r w:rsidRPr="00722667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 xml:space="preserve"> spending review was challenging due to the current </w:t>
            </w:r>
            <w:r w:rsidR="00C156EB" w:rsidRPr="00722667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 xml:space="preserve">pandemic, but </w:t>
            </w:r>
            <w:r w:rsidR="008F3E1E" w:rsidRPr="00722667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>it is</w:t>
            </w:r>
            <w:r w:rsidR="00C156EB" w:rsidRPr="00722667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 xml:space="preserve"> expected a further spending review will be undertaken later this year. </w:t>
            </w:r>
          </w:p>
          <w:p w14:paraId="0F9C622A" w14:textId="77777777" w:rsidR="00856C0F" w:rsidRDefault="00856C0F" w:rsidP="004226A7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</w:pPr>
          </w:p>
          <w:p w14:paraId="2C4F132A" w14:textId="3E42F5BE" w:rsidR="00856C0F" w:rsidRDefault="00856C0F" w:rsidP="00856C0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 xml:space="preserve">Key feedback from Forum members </w:t>
            </w:r>
            <w:r w:rsidR="00AB554D"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 xml:space="preserve">for the business plan </w:t>
            </w: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included</w:t>
            </w:r>
            <w:r w:rsidR="00AB554D"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:</w:t>
            </w: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 xml:space="preserve"> </w:t>
            </w:r>
          </w:p>
          <w:p w14:paraId="05E3672B" w14:textId="7D86C932" w:rsidR="00B80456" w:rsidRPr="004226A7" w:rsidRDefault="00CF7877" w:rsidP="00CF787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</w:pPr>
            <w:r w:rsidRPr="004226A7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 xml:space="preserve">Strengthening our </w:t>
            </w:r>
            <w:r w:rsidR="00276D9E" w:rsidRPr="004226A7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 xml:space="preserve">Energy Coast </w:t>
            </w:r>
            <w:r w:rsidRPr="004226A7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>–</w:t>
            </w:r>
            <w:r w:rsidR="00276D9E" w:rsidRPr="004226A7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 xml:space="preserve"> </w:t>
            </w:r>
            <w:r w:rsidRPr="004226A7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 xml:space="preserve">The Eastern </w:t>
            </w:r>
            <w:r w:rsidR="004226A7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>R</w:t>
            </w:r>
            <w:r w:rsidRPr="004226A7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>egion has the</w:t>
            </w:r>
            <w:r w:rsidR="00B80456" w:rsidRPr="004226A7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 xml:space="preserve"> longest coastline in the country</w:t>
            </w:r>
            <w:r w:rsidRPr="004226A7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 xml:space="preserve"> and is the fastest </w:t>
            </w:r>
            <w:r w:rsidR="00B80456" w:rsidRPr="004226A7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>growing region in the UK</w:t>
            </w:r>
            <w:r w:rsidRPr="004226A7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 xml:space="preserve">. </w:t>
            </w:r>
          </w:p>
          <w:p w14:paraId="6D51B2B8" w14:textId="13C8017B" w:rsidR="00CF7877" w:rsidRPr="004226A7" w:rsidRDefault="00CF7877" w:rsidP="00E6509B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</w:pPr>
            <w:r w:rsidRPr="004226A7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>Global Gateways is an important sector of the economy and 60% of containerised trade comes in at Felixstowe and London Gateway.  One of our biggest challenges is around decarbonisation of freight</w:t>
            </w:r>
            <w:r w:rsidR="004226A7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>.</w:t>
            </w:r>
            <w:r w:rsidRPr="004226A7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 xml:space="preserve"> 70% of freight leaves the region going to the Midland and the North. Closer working relationships with other STBs is welcome to drive forward sustainable </w:t>
            </w:r>
            <w:r w:rsidR="004226A7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>change.</w:t>
            </w:r>
          </w:p>
          <w:p w14:paraId="0608555B" w14:textId="3C6169D5" w:rsidR="006C51C3" w:rsidRPr="004226A7" w:rsidRDefault="00E8634E" w:rsidP="006C51C3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</w:pPr>
            <w:r w:rsidRPr="004226A7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 xml:space="preserve">Sustainable transport and low emissions travel </w:t>
            </w:r>
            <w:r w:rsidR="008F3E1E" w:rsidRPr="004226A7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>are</w:t>
            </w:r>
            <w:r w:rsidRPr="004226A7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 xml:space="preserve"> moving at pace within our region with the </w:t>
            </w:r>
            <w:r w:rsidR="00B80456" w:rsidRPr="004226A7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>first UK electric charg</w:t>
            </w:r>
            <w:r w:rsidR="004226A7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>ing</w:t>
            </w:r>
            <w:r w:rsidR="00B80456" w:rsidRPr="004226A7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 xml:space="preserve"> forecourt </w:t>
            </w:r>
            <w:r w:rsidRPr="004226A7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>in Braintree</w:t>
            </w:r>
            <w:r w:rsidR="004226A7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>.</w:t>
            </w:r>
          </w:p>
          <w:p w14:paraId="54A20948" w14:textId="77777777" w:rsidR="006C51C3" w:rsidRPr="004226A7" w:rsidRDefault="006C51C3" w:rsidP="00B80456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</w:pPr>
            <w:r w:rsidRPr="004226A7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>Transport c</w:t>
            </w:r>
            <w:r w:rsidR="00276D9E" w:rsidRPr="004226A7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>onnectivity between the four nations</w:t>
            </w:r>
            <w:r w:rsidRPr="004226A7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 xml:space="preserve"> is of high priority.</w:t>
            </w:r>
          </w:p>
          <w:p w14:paraId="2AADE444" w14:textId="5AD24855" w:rsidR="006B52C4" w:rsidRPr="004226A7" w:rsidRDefault="006C51C3" w:rsidP="006B52C4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 Light" w:eastAsiaTheme="majorEastAsia" w:hAnsi="Calibri Light" w:cs="Calibri Light"/>
                <w:sz w:val="22"/>
                <w:szCs w:val="22"/>
              </w:rPr>
            </w:pPr>
            <w:r w:rsidRPr="004226A7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>Ship to ship movement around the UK to be explored further</w:t>
            </w:r>
          </w:p>
          <w:p w14:paraId="1E325525" w14:textId="77777777" w:rsidR="001F4198" w:rsidRDefault="001F4198" w:rsidP="006B52C4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36861598" w14:textId="53347AA5" w:rsidR="00C02649" w:rsidRPr="00F857E2" w:rsidRDefault="00C02649" w:rsidP="00F857E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12" w:type="pct"/>
          </w:tcPr>
          <w:p w14:paraId="4134CDAF" w14:textId="77777777" w:rsidR="001028E2" w:rsidRPr="001028E2" w:rsidRDefault="001028E2" w:rsidP="001028E2">
            <w:pPr>
              <w:pStyle w:val="ListParagraph"/>
              <w:rPr>
                <w:rFonts w:ascii="Calibri Light" w:hAnsi="Calibri Light" w:cs="Calibri Light"/>
                <w:color w:val="FA0000"/>
                <w:sz w:val="22"/>
                <w:szCs w:val="22"/>
              </w:rPr>
            </w:pPr>
          </w:p>
          <w:p w14:paraId="685B743E" w14:textId="77777777" w:rsidR="001028E2" w:rsidRDefault="001028E2" w:rsidP="001028E2">
            <w:pPr>
              <w:pStyle w:val="ListParagraph"/>
              <w:rPr>
                <w:rFonts w:ascii="Calibri Light" w:hAnsi="Calibri Light" w:cs="Calibri Light"/>
                <w:color w:val="FA0000"/>
                <w:sz w:val="22"/>
                <w:szCs w:val="22"/>
              </w:rPr>
            </w:pPr>
          </w:p>
          <w:p w14:paraId="40737578" w14:textId="4D28230A" w:rsidR="001028E2" w:rsidRDefault="001028E2" w:rsidP="001028E2">
            <w:pPr>
              <w:pStyle w:val="ListParagraph"/>
              <w:rPr>
                <w:rFonts w:ascii="Calibri Light" w:hAnsi="Calibri Light" w:cs="Calibri Light"/>
                <w:color w:val="FA0000"/>
                <w:sz w:val="22"/>
                <w:szCs w:val="22"/>
              </w:rPr>
            </w:pPr>
          </w:p>
          <w:p w14:paraId="17D50456" w14:textId="62141894" w:rsidR="001028E2" w:rsidRDefault="001028E2" w:rsidP="001028E2">
            <w:pPr>
              <w:pStyle w:val="ListParagraph"/>
              <w:rPr>
                <w:rFonts w:ascii="Calibri Light" w:hAnsi="Calibri Light" w:cs="Calibri Light"/>
                <w:color w:val="FA0000"/>
                <w:sz w:val="22"/>
                <w:szCs w:val="22"/>
              </w:rPr>
            </w:pPr>
          </w:p>
          <w:p w14:paraId="37FFCE97" w14:textId="6BA5551D" w:rsidR="001028E2" w:rsidRDefault="001028E2" w:rsidP="001028E2">
            <w:pPr>
              <w:pStyle w:val="ListParagraph"/>
              <w:rPr>
                <w:rFonts w:ascii="Calibri Light" w:hAnsi="Calibri Light" w:cs="Calibri Light"/>
                <w:color w:val="FA0000"/>
                <w:sz w:val="22"/>
                <w:szCs w:val="22"/>
              </w:rPr>
            </w:pPr>
          </w:p>
          <w:p w14:paraId="40BF26B5" w14:textId="003CBA43" w:rsidR="001028E2" w:rsidRDefault="001028E2" w:rsidP="001028E2">
            <w:pPr>
              <w:pStyle w:val="ListParagraph"/>
              <w:rPr>
                <w:rFonts w:ascii="Calibri Light" w:hAnsi="Calibri Light" w:cs="Calibri Light"/>
                <w:color w:val="FA0000"/>
                <w:sz w:val="22"/>
                <w:szCs w:val="22"/>
              </w:rPr>
            </w:pPr>
          </w:p>
          <w:p w14:paraId="34C23AE9" w14:textId="77777777" w:rsidR="001028E2" w:rsidRDefault="001028E2" w:rsidP="001028E2">
            <w:pPr>
              <w:pStyle w:val="ListParagraph"/>
              <w:rPr>
                <w:rFonts w:ascii="Calibri Light" w:hAnsi="Calibri Light" w:cs="Calibri Light"/>
                <w:color w:val="FA0000"/>
                <w:sz w:val="22"/>
                <w:szCs w:val="22"/>
              </w:rPr>
            </w:pPr>
          </w:p>
          <w:p w14:paraId="50A54773" w14:textId="77AFD70A" w:rsidR="00A94CA7" w:rsidRDefault="00E97AD1" w:rsidP="001028E2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  <w:color w:val="FA0000"/>
                <w:sz w:val="22"/>
                <w:szCs w:val="22"/>
              </w:rPr>
            </w:pPr>
            <w:r w:rsidRPr="001028E2">
              <w:rPr>
                <w:rFonts w:ascii="Calibri Light" w:hAnsi="Calibri Light" w:cs="Calibri Light"/>
                <w:color w:val="FA0000"/>
                <w:sz w:val="22"/>
                <w:szCs w:val="22"/>
              </w:rPr>
              <w:t>TE to update business plan to reflect suggested chan</w:t>
            </w:r>
            <w:r w:rsidR="00AB554D">
              <w:rPr>
                <w:rFonts w:ascii="Calibri Light" w:hAnsi="Calibri Light" w:cs="Calibri Light"/>
                <w:color w:val="FA0000"/>
                <w:sz w:val="22"/>
                <w:szCs w:val="22"/>
              </w:rPr>
              <w:t xml:space="preserve">ges and submit to </w:t>
            </w:r>
            <w:proofErr w:type="spellStart"/>
            <w:proofErr w:type="gramStart"/>
            <w:r w:rsidR="00AB554D">
              <w:rPr>
                <w:rFonts w:ascii="Calibri Light" w:hAnsi="Calibri Light" w:cs="Calibri Light"/>
                <w:color w:val="FA0000"/>
                <w:sz w:val="22"/>
                <w:szCs w:val="22"/>
              </w:rPr>
              <w:t>DfT</w:t>
            </w:r>
            <w:proofErr w:type="spellEnd"/>
            <w:proofErr w:type="gramEnd"/>
          </w:p>
          <w:p w14:paraId="6551F8AC" w14:textId="2BF98423" w:rsidR="001028E2" w:rsidRDefault="001028E2" w:rsidP="001028E2">
            <w:pPr>
              <w:rPr>
                <w:rFonts w:ascii="Calibri Light" w:hAnsi="Calibri Light" w:cs="Calibri Light"/>
                <w:color w:val="FA0000"/>
                <w:sz w:val="22"/>
                <w:szCs w:val="22"/>
              </w:rPr>
            </w:pPr>
          </w:p>
          <w:p w14:paraId="1E4EF1BB" w14:textId="559C638E" w:rsidR="001028E2" w:rsidRDefault="001028E2" w:rsidP="001028E2">
            <w:pPr>
              <w:rPr>
                <w:rFonts w:ascii="Calibri Light" w:hAnsi="Calibri Light" w:cs="Calibri Light"/>
                <w:color w:val="FA0000"/>
                <w:sz w:val="22"/>
                <w:szCs w:val="22"/>
              </w:rPr>
            </w:pPr>
          </w:p>
          <w:p w14:paraId="6BA42982" w14:textId="694E48DD" w:rsidR="001028E2" w:rsidRDefault="001028E2" w:rsidP="001028E2">
            <w:pPr>
              <w:rPr>
                <w:rFonts w:ascii="Calibri Light" w:hAnsi="Calibri Light" w:cs="Calibri Light"/>
                <w:color w:val="FA0000"/>
                <w:sz w:val="22"/>
                <w:szCs w:val="22"/>
              </w:rPr>
            </w:pPr>
          </w:p>
          <w:p w14:paraId="7B4E455C" w14:textId="04C7DD07" w:rsidR="00AB554D" w:rsidRDefault="00AB554D" w:rsidP="001028E2">
            <w:pPr>
              <w:rPr>
                <w:color w:val="FA0000"/>
              </w:rPr>
            </w:pPr>
          </w:p>
          <w:p w14:paraId="0276F9BD" w14:textId="295770DF" w:rsidR="00AB554D" w:rsidRDefault="00AB554D" w:rsidP="001028E2">
            <w:pPr>
              <w:rPr>
                <w:color w:val="FA0000"/>
              </w:rPr>
            </w:pPr>
          </w:p>
          <w:p w14:paraId="1A91F11C" w14:textId="6BDB7E56" w:rsidR="00AB554D" w:rsidRDefault="00AB554D" w:rsidP="001028E2">
            <w:pPr>
              <w:rPr>
                <w:color w:val="FA0000"/>
              </w:rPr>
            </w:pPr>
          </w:p>
          <w:p w14:paraId="5E8A87CD" w14:textId="77777777" w:rsidR="00AB554D" w:rsidRDefault="00AB554D" w:rsidP="001028E2">
            <w:pPr>
              <w:rPr>
                <w:rFonts w:ascii="Calibri Light" w:hAnsi="Calibri Light" w:cs="Calibri Light"/>
                <w:color w:val="FA0000"/>
                <w:sz w:val="22"/>
                <w:szCs w:val="22"/>
              </w:rPr>
            </w:pPr>
          </w:p>
          <w:p w14:paraId="629FB780" w14:textId="77777777" w:rsidR="001028E2" w:rsidRDefault="001028E2" w:rsidP="001028E2">
            <w:pPr>
              <w:rPr>
                <w:rFonts w:ascii="Calibri Light" w:hAnsi="Calibri Light" w:cs="Calibri Light"/>
                <w:color w:val="FA0000"/>
                <w:sz w:val="22"/>
                <w:szCs w:val="22"/>
              </w:rPr>
            </w:pPr>
          </w:p>
          <w:p w14:paraId="1C5410EA" w14:textId="77777777" w:rsidR="001028E2" w:rsidRDefault="001028E2" w:rsidP="001028E2">
            <w:pPr>
              <w:rPr>
                <w:rFonts w:ascii="Calibri Light" w:hAnsi="Calibri Light" w:cs="Calibri Light"/>
                <w:color w:val="FA0000"/>
                <w:sz w:val="22"/>
                <w:szCs w:val="22"/>
              </w:rPr>
            </w:pPr>
          </w:p>
          <w:p w14:paraId="50F72CED" w14:textId="2F8F96ED" w:rsidR="001028E2" w:rsidRPr="001028E2" w:rsidRDefault="001028E2" w:rsidP="001028E2">
            <w:pPr>
              <w:rPr>
                <w:rFonts w:ascii="Calibri Light" w:hAnsi="Calibri Light" w:cs="Calibri Light"/>
                <w:color w:val="FA0000"/>
                <w:sz w:val="22"/>
                <w:szCs w:val="22"/>
              </w:rPr>
            </w:pPr>
          </w:p>
        </w:tc>
        <w:tc>
          <w:tcPr>
            <w:tcW w:w="581" w:type="pct"/>
          </w:tcPr>
          <w:p w14:paraId="78BE10E9" w14:textId="77777777" w:rsidR="001028E2" w:rsidRDefault="001028E2" w:rsidP="002D151C">
            <w:pPr>
              <w:rPr>
                <w:rFonts w:ascii="Calibri Light" w:hAnsi="Calibri Light" w:cs="Calibri Light"/>
                <w:color w:val="FA0000"/>
                <w:sz w:val="22"/>
                <w:szCs w:val="22"/>
              </w:rPr>
            </w:pPr>
          </w:p>
          <w:p w14:paraId="28E896BC" w14:textId="77777777" w:rsidR="001028E2" w:rsidRDefault="001028E2" w:rsidP="002D151C">
            <w:pPr>
              <w:rPr>
                <w:rFonts w:ascii="Calibri Light" w:hAnsi="Calibri Light" w:cs="Calibri Light"/>
                <w:color w:val="FA0000"/>
                <w:sz w:val="22"/>
                <w:szCs w:val="22"/>
              </w:rPr>
            </w:pPr>
          </w:p>
          <w:p w14:paraId="4B760FB6" w14:textId="77777777" w:rsidR="001028E2" w:rsidRDefault="001028E2" w:rsidP="002D151C">
            <w:pPr>
              <w:rPr>
                <w:rFonts w:ascii="Calibri Light" w:hAnsi="Calibri Light" w:cs="Calibri Light"/>
                <w:color w:val="FA0000"/>
                <w:sz w:val="22"/>
                <w:szCs w:val="22"/>
              </w:rPr>
            </w:pPr>
          </w:p>
          <w:p w14:paraId="0701143B" w14:textId="77777777" w:rsidR="001028E2" w:rsidRDefault="001028E2" w:rsidP="002D151C">
            <w:pPr>
              <w:rPr>
                <w:rFonts w:ascii="Calibri Light" w:hAnsi="Calibri Light" w:cs="Calibri Light"/>
                <w:color w:val="FA0000"/>
                <w:sz w:val="22"/>
                <w:szCs w:val="22"/>
              </w:rPr>
            </w:pPr>
          </w:p>
          <w:p w14:paraId="5DB3BFF3" w14:textId="77777777" w:rsidR="001028E2" w:rsidRDefault="001028E2" w:rsidP="002D151C">
            <w:pPr>
              <w:rPr>
                <w:rFonts w:ascii="Calibri Light" w:hAnsi="Calibri Light" w:cs="Calibri Light"/>
                <w:color w:val="FA0000"/>
                <w:sz w:val="22"/>
                <w:szCs w:val="22"/>
              </w:rPr>
            </w:pPr>
          </w:p>
          <w:p w14:paraId="176BCAF2" w14:textId="77777777" w:rsidR="001028E2" w:rsidRDefault="001028E2" w:rsidP="002D151C">
            <w:pPr>
              <w:rPr>
                <w:rFonts w:ascii="Calibri Light" w:hAnsi="Calibri Light" w:cs="Calibri Light"/>
                <w:color w:val="FA0000"/>
                <w:sz w:val="22"/>
                <w:szCs w:val="22"/>
              </w:rPr>
            </w:pPr>
          </w:p>
          <w:p w14:paraId="71C2BB6C" w14:textId="77777777" w:rsidR="001028E2" w:rsidRDefault="001028E2" w:rsidP="002D151C">
            <w:pPr>
              <w:rPr>
                <w:rFonts w:ascii="Calibri Light" w:hAnsi="Calibri Light" w:cs="Calibri Light"/>
                <w:color w:val="FA0000"/>
                <w:sz w:val="22"/>
                <w:szCs w:val="22"/>
              </w:rPr>
            </w:pPr>
          </w:p>
          <w:p w14:paraId="399288AB" w14:textId="7EB415FD" w:rsidR="00A94CA7" w:rsidRDefault="00E97AD1" w:rsidP="002D151C">
            <w:pPr>
              <w:rPr>
                <w:rFonts w:ascii="Calibri Light" w:hAnsi="Calibri Light" w:cs="Calibri Light"/>
                <w:color w:val="FA0000"/>
                <w:sz w:val="22"/>
                <w:szCs w:val="22"/>
              </w:rPr>
            </w:pPr>
            <w:r w:rsidRPr="00E97AD1">
              <w:rPr>
                <w:rFonts w:ascii="Calibri Light" w:hAnsi="Calibri Light" w:cs="Calibri Light"/>
                <w:color w:val="FA0000"/>
                <w:sz w:val="22"/>
                <w:szCs w:val="22"/>
              </w:rPr>
              <w:t>EY</w:t>
            </w:r>
            <w:r w:rsidR="00AB554D">
              <w:rPr>
                <w:rFonts w:ascii="Calibri Light" w:hAnsi="Calibri Light" w:cs="Calibri Light"/>
                <w:color w:val="FA0000"/>
                <w:sz w:val="22"/>
                <w:szCs w:val="22"/>
              </w:rPr>
              <w:t>/AS</w:t>
            </w:r>
          </w:p>
          <w:p w14:paraId="09F7FC23" w14:textId="77777777" w:rsidR="001028E2" w:rsidRDefault="001028E2" w:rsidP="002D151C">
            <w:pPr>
              <w:rPr>
                <w:rFonts w:ascii="Calibri Light" w:hAnsi="Calibri Light" w:cs="Calibri Light"/>
                <w:color w:val="FA0000"/>
                <w:sz w:val="22"/>
                <w:szCs w:val="22"/>
              </w:rPr>
            </w:pPr>
          </w:p>
          <w:p w14:paraId="05FB5E59" w14:textId="77777777" w:rsidR="001028E2" w:rsidRDefault="001028E2" w:rsidP="002D151C">
            <w:pPr>
              <w:rPr>
                <w:rFonts w:ascii="Calibri Light" w:hAnsi="Calibri Light" w:cs="Calibri Light"/>
                <w:color w:val="FA0000"/>
                <w:sz w:val="22"/>
                <w:szCs w:val="22"/>
              </w:rPr>
            </w:pPr>
          </w:p>
          <w:p w14:paraId="3BB0F33D" w14:textId="77777777" w:rsidR="001028E2" w:rsidRDefault="001028E2" w:rsidP="002D151C">
            <w:pPr>
              <w:rPr>
                <w:rFonts w:ascii="Calibri Light" w:hAnsi="Calibri Light" w:cs="Calibri Light"/>
                <w:color w:val="FA0000"/>
                <w:sz w:val="22"/>
                <w:szCs w:val="22"/>
              </w:rPr>
            </w:pPr>
          </w:p>
          <w:p w14:paraId="052AB622" w14:textId="5DBC9347" w:rsidR="001028E2" w:rsidRDefault="001028E2" w:rsidP="002D151C">
            <w:pPr>
              <w:rPr>
                <w:rFonts w:ascii="Calibri Light" w:hAnsi="Calibri Light" w:cs="Calibri Light"/>
                <w:color w:val="FA0000"/>
                <w:sz w:val="22"/>
                <w:szCs w:val="22"/>
              </w:rPr>
            </w:pPr>
          </w:p>
          <w:p w14:paraId="266AFB1D" w14:textId="713045B9" w:rsidR="00AB554D" w:rsidRDefault="00AB554D" w:rsidP="002D151C">
            <w:pPr>
              <w:rPr>
                <w:rFonts w:ascii="Calibri Light" w:hAnsi="Calibri Light" w:cs="Calibri Light"/>
                <w:color w:val="FA0000"/>
                <w:sz w:val="22"/>
                <w:szCs w:val="22"/>
              </w:rPr>
            </w:pPr>
          </w:p>
          <w:p w14:paraId="63EFC144" w14:textId="7FD63FAA" w:rsidR="00AB554D" w:rsidRDefault="00AB554D" w:rsidP="002D151C">
            <w:pPr>
              <w:rPr>
                <w:rFonts w:ascii="Calibri Light" w:hAnsi="Calibri Light" w:cs="Calibri Light"/>
                <w:color w:val="FA0000"/>
                <w:sz w:val="22"/>
                <w:szCs w:val="22"/>
              </w:rPr>
            </w:pPr>
          </w:p>
          <w:p w14:paraId="59556786" w14:textId="3C7168CE" w:rsidR="00AB554D" w:rsidRDefault="00AB554D" w:rsidP="002D151C">
            <w:pPr>
              <w:rPr>
                <w:rFonts w:ascii="Calibri Light" w:hAnsi="Calibri Light" w:cs="Calibri Light"/>
                <w:color w:val="FA0000"/>
                <w:sz w:val="22"/>
                <w:szCs w:val="22"/>
              </w:rPr>
            </w:pPr>
          </w:p>
          <w:p w14:paraId="65CE7A9B" w14:textId="3D4268FF" w:rsidR="00AB554D" w:rsidRDefault="00AB554D" w:rsidP="002D151C">
            <w:pPr>
              <w:rPr>
                <w:rFonts w:ascii="Calibri Light" w:hAnsi="Calibri Light" w:cs="Calibri Light"/>
                <w:color w:val="FA0000"/>
                <w:sz w:val="22"/>
                <w:szCs w:val="22"/>
              </w:rPr>
            </w:pPr>
          </w:p>
          <w:p w14:paraId="37C2CC90" w14:textId="77777777" w:rsidR="00AB554D" w:rsidRDefault="00AB554D" w:rsidP="002D151C">
            <w:pPr>
              <w:rPr>
                <w:rFonts w:ascii="Calibri Light" w:hAnsi="Calibri Light" w:cs="Calibri Light"/>
                <w:color w:val="FA0000"/>
                <w:sz w:val="22"/>
                <w:szCs w:val="22"/>
              </w:rPr>
            </w:pPr>
          </w:p>
          <w:p w14:paraId="64A5739E" w14:textId="5EECD20C" w:rsidR="001028E2" w:rsidRPr="00E97AD1" w:rsidRDefault="001028E2" w:rsidP="002D151C">
            <w:pPr>
              <w:rPr>
                <w:rFonts w:ascii="Calibri Light" w:hAnsi="Calibri Light" w:cs="Calibri Light"/>
                <w:color w:val="FA0000"/>
                <w:sz w:val="22"/>
                <w:szCs w:val="22"/>
              </w:rPr>
            </w:pPr>
          </w:p>
        </w:tc>
      </w:tr>
      <w:tr w:rsidR="009D6971" w:rsidRPr="007B2AFC" w14:paraId="27025745" w14:textId="77777777" w:rsidTr="7B4A7F9F">
        <w:trPr>
          <w:trHeight w:val="1130"/>
        </w:trPr>
        <w:tc>
          <w:tcPr>
            <w:tcW w:w="197" w:type="pct"/>
          </w:tcPr>
          <w:p w14:paraId="4EB19127" w14:textId="77777777" w:rsidR="009D6971" w:rsidRPr="007B2AFC" w:rsidRDefault="009D6971" w:rsidP="002D151C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3968"/>
              </w:tabs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3210" w:type="pct"/>
          </w:tcPr>
          <w:p w14:paraId="2D563417" w14:textId="4F26D7D1" w:rsidR="009D6971" w:rsidRPr="001B42BA" w:rsidRDefault="009D6971" w:rsidP="002D151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B42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Communications, </w:t>
            </w:r>
            <w:r w:rsidR="008F3E1E" w:rsidRPr="001B42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partnerships,</w:t>
            </w:r>
            <w:r w:rsidRPr="001B42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engagement </w:t>
            </w:r>
          </w:p>
          <w:p w14:paraId="62EA7913" w14:textId="4DCFA651" w:rsidR="006B52C4" w:rsidRPr="001B42BA" w:rsidRDefault="006B52C4" w:rsidP="006B52C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  <w:p w14:paraId="5833AD49" w14:textId="2785F3B1" w:rsidR="006B52C4" w:rsidRPr="001B42BA" w:rsidRDefault="006B52C4" w:rsidP="006B52C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B42BA">
              <w:rPr>
                <w:rStyle w:val="normaltextrun"/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  <w:t>Communications Plan Update</w:t>
            </w:r>
            <w:r w:rsidRPr="001B42BA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  <w:p w14:paraId="58E2838C" w14:textId="01C044A9" w:rsidR="003A532F" w:rsidRPr="00C35860" w:rsidRDefault="003A532F" w:rsidP="006B52C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 Light" w:hAnsi="Calibri Light" w:cs="Calibri Light"/>
                <w:sz w:val="22"/>
                <w:szCs w:val="22"/>
              </w:rPr>
            </w:pPr>
            <w:r w:rsidRPr="00C35860">
              <w:rPr>
                <w:rStyle w:val="eop"/>
                <w:rFonts w:ascii="Calibri Light" w:hAnsi="Calibri Light" w:cs="Calibri Light"/>
                <w:sz w:val="22"/>
                <w:szCs w:val="22"/>
              </w:rPr>
              <w:t>Esme Yuill provided a progress update on TE Communications Plan (</w:t>
            </w:r>
            <w:r w:rsidR="00F40776" w:rsidRPr="00C35860">
              <w:rPr>
                <w:rStyle w:val="eop"/>
                <w:rFonts w:ascii="Calibri Light" w:hAnsi="Calibri Light" w:cs="Calibri Light"/>
                <w:sz w:val="22"/>
                <w:szCs w:val="22"/>
              </w:rPr>
              <w:t>Slides circulated)</w:t>
            </w:r>
            <w:r w:rsidRPr="00C35860">
              <w:rPr>
                <w:rStyle w:val="eop"/>
                <w:rFonts w:ascii="Calibri Light" w:hAnsi="Calibri Light" w:cs="Calibri Light"/>
                <w:sz w:val="22"/>
                <w:szCs w:val="22"/>
              </w:rPr>
              <w:t xml:space="preserve"> Key prior</w:t>
            </w:r>
            <w:r w:rsidR="002942A6" w:rsidRPr="00C35860">
              <w:rPr>
                <w:rStyle w:val="eop"/>
                <w:rFonts w:ascii="Calibri Light" w:hAnsi="Calibri Light" w:cs="Calibri Light"/>
                <w:sz w:val="22"/>
                <w:szCs w:val="22"/>
              </w:rPr>
              <w:t>ities</w:t>
            </w:r>
            <w:r w:rsidRPr="00C35860">
              <w:rPr>
                <w:rStyle w:val="eop"/>
                <w:rFonts w:ascii="Calibri Light" w:hAnsi="Calibri Light" w:cs="Calibri Light"/>
                <w:sz w:val="22"/>
                <w:szCs w:val="22"/>
              </w:rPr>
              <w:t xml:space="preserve"> were: </w:t>
            </w:r>
          </w:p>
          <w:p w14:paraId="4F5C8FC6" w14:textId="77777777" w:rsidR="003A532F" w:rsidRPr="00C35860" w:rsidRDefault="003A532F" w:rsidP="006B52C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 Light" w:hAnsi="Calibri Light" w:cs="Calibri Light"/>
                <w:sz w:val="22"/>
                <w:szCs w:val="22"/>
              </w:rPr>
            </w:pPr>
          </w:p>
          <w:p w14:paraId="22F56892" w14:textId="1CFD0084" w:rsidR="003A532F" w:rsidRPr="009B1C8D" w:rsidRDefault="002942A6" w:rsidP="003A532F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 Light" w:hAnsi="Calibri Light" w:cs="Calibri Light"/>
                <w:sz w:val="22"/>
                <w:szCs w:val="22"/>
              </w:rPr>
            </w:pPr>
            <w:r w:rsidRPr="009B1C8D">
              <w:rPr>
                <w:rStyle w:val="eop"/>
                <w:rFonts w:ascii="Calibri Light" w:hAnsi="Calibri Light" w:cs="Calibri Light"/>
                <w:sz w:val="22"/>
                <w:szCs w:val="22"/>
              </w:rPr>
              <w:t xml:space="preserve">Comprehensive engagement work on the strategy including workshops with District colleagues, 121 meeting and over 100 meetings with wider business groups and transport </w:t>
            </w:r>
            <w:r w:rsidR="004D3B8C" w:rsidRPr="009B1C8D">
              <w:rPr>
                <w:rStyle w:val="eop"/>
                <w:rFonts w:ascii="Calibri Light" w:hAnsi="Calibri Light" w:cs="Calibri Light"/>
                <w:sz w:val="22"/>
                <w:szCs w:val="22"/>
              </w:rPr>
              <w:t>organisations</w:t>
            </w:r>
            <w:r w:rsidR="00C35860" w:rsidRPr="009B1C8D">
              <w:rPr>
                <w:rStyle w:val="eop"/>
                <w:rFonts w:ascii="Calibri Light" w:hAnsi="Calibri Light" w:cs="Calibri Light"/>
                <w:sz w:val="22"/>
                <w:szCs w:val="22"/>
              </w:rPr>
              <w:t xml:space="preserve">. </w:t>
            </w:r>
          </w:p>
          <w:p w14:paraId="1EAB42A3" w14:textId="7CA910CD" w:rsidR="003A532F" w:rsidRPr="009B1C8D" w:rsidRDefault="00C35860" w:rsidP="003A532F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 Light" w:hAnsi="Calibri Light" w:cs="Calibri Light"/>
                <w:sz w:val="22"/>
                <w:szCs w:val="22"/>
              </w:rPr>
            </w:pPr>
            <w:r w:rsidRPr="009B1C8D">
              <w:rPr>
                <w:rStyle w:val="eop"/>
                <w:rFonts w:ascii="Calibri Light" w:hAnsi="Calibri Light" w:cs="Calibri Light"/>
                <w:sz w:val="22"/>
                <w:szCs w:val="22"/>
              </w:rPr>
              <w:t>Three</w:t>
            </w:r>
            <w:r w:rsidR="003A532F" w:rsidRPr="009B1C8D">
              <w:rPr>
                <w:rStyle w:val="eop"/>
                <w:rFonts w:ascii="Calibri Light" w:hAnsi="Calibri Light" w:cs="Calibri Light"/>
                <w:sz w:val="22"/>
                <w:szCs w:val="22"/>
              </w:rPr>
              <w:t xml:space="preserve"> deep </w:t>
            </w:r>
            <w:r w:rsidR="005A2285" w:rsidRPr="009B1C8D">
              <w:rPr>
                <w:rStyle w:val="eop"/>
                <w:rFonts w:ascii="Calibri Light" w:hAnsi="Calibri Light" w:cs="Calibri Light"/>
                <w:sz w:val="22"/>
                <w:szCs w:val="22"/>
              </w:rPr>
              <w:t>dives</w:t>
            </w:r>
            <w:r w:rsidR="003A532F" w:rsidRPr="009B1C8D">
              <w:rPr>
                <w:rStyle w:val="eop"/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9B1C8D">
              <w:rPr>
                <w:rStyle w:val="eop"/>
                <w:rFonts w:ascii="Calibri Light" w:hAnsi="Calibri Light" w:cs="Calibri Light"/>
                <w:sz w:val="22"/>
                <w:szCs w:val="22"/>
              </w:rPr>
              <w:t>undertaken in the following areas</w:t>
            </w:r>
            <w:r w:rsidR="00AB554D">
              <w:rPr>
                <w:rStyle w:val="eop"/>
                <w:rFonts w:ascii="Calibri Light" w:hAnsi="Calibri Light" w:cs="Calibri Light"/>
                <w:sz w:val="22"/>
                <w:szCs w:val="22"/>
              </w:rPr>
              <w:t>:</w:t>
            </w:r>
          </w:p>
          <w:p w14:paraId="16879767" w14:textId="1210DA71" w:rsidR="00C35860" w:rsidRPr="009B1C8D" w:rsidRDefault="00C35860" w:rsidP="00C35860">
            <w:pPr>
              <w:pStyle w:val="paragraph"/>
              <w:numPr>
                <w:ilvl w:val="1"/>
                <w:numId w:val="5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 Light" w:hAnsi="Calibri Light" w:cs="Calibri Light"/>
                <w:sz w:val="22"/>
                <w:szCs w:val="22"/>
              </w:rPr>
            </w:pPr>
            <w:r w:rsidRPr="009B1C8D">
              <w:rPr>
                <w:rStyle w:val="eop"/>
                <w:rFonts w:ascii="Calibri Light" w:hAnsi="Calibri Light" w:cs="Calibri Light"/>
                <w:sz w:val="22"/>
                <w:szCs w:val="22"/>
              </w:rPr>
              <w:t xml:space="preserve">Rural and coastal Communities </w:t>
            </w:r>
          </w:p>
          <w:p w14:paraId="2B98E59D" w14:textId="09DC4861" w:rsidR="00C35860" w:rsidRPr="009B1C8D" w:rsidRDefault="00C35860" w:rsidP="00C35860">
            <w:pPr>
              <w:pStyle w:val="paragraph"/>
              <w:numPr>
                <w:ilvl w:val="1"/>
                <w:numId w:val="5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 Light" w:hAnsi="Calibri Light" w:cs="Calibri Light"/>
                <w:sz w:val="22"/>
                <w:szCs w:val="22"/>
              </w:rPr>
            </w:pPr>
            <w:r w:rsidRPr="009B1C8D">
              <w:rPr>
                <w:rStyle w:val="eop"/>
                <w:rFonts w:ascii="Calibri Light" w:hAnsi="Calibri Light" w:cs="Calibri Light"/>
                <w:sz w:val="22"/>
                <w:szCs w:val="22"/>
              </w:rPr>
              <w:t xml:space="preserve">Economic Recovery and Growth </w:t>
            </w:r>
          </w:p>
          <w:p w14:paraId="62D17186" w14:textId="713D8692" w:rsidR="00C35860" w:rsidRPr="009B1C8D" w:rsidRDefault="00C35860" w:rsidP="00C35860">
            <w:pPr>
              <w:pStyle w:val="paragraph"/>
              <w:numPr>
                <w:ilvl w:val="1"/>
                <w:numId w:val="5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 Light" w:hAnsi="Calibri Light" w:cs="Calibri Light"/>
                <w:sz w:val="22"/>
                <w:szCs w:val="22"/>
              </w:rPr>
            </w:pPr>
            <w:r w:rsidRPr="009B1C8D">
              <w:rPr>
                <w:rStyle w:val="eop"/>
                <w:rFonts w:ascii="Calibri Light" w:hAnsi="Calibri Light" w:cs="Calibri Light"/>
                <w:sz w:val="22"/>
                <w:szCs w:val="22"/>
              </w:rPr>
              <w:t xml:space="preserve">International Gateways / Ports Roundtable </w:t>
            </w:r>
          </w:p>
          <w:p w14:paraId="606092FC" w14:textId="29B8DCBB" w:rsidR="00B41DFC" w:rsidRDefault="00B41DFC" w:rsidP="00B41DFC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 Light" w:hAnsi="Calibri Light" w:cs="Calibri Light"/>
                <w:sz w:val="22"/>
                <w:szCs w:val="22"/>
              </w:rPr>
            </w:pPr>
            <w:r w:rsidRPr="009B1C8D">
              <w:rPr>
                <w:rStyle w:val="eop"/>
                <w:rFonts w:ascii="Calibri Light" w:hAnsi="Calibri Light" w:cs="Calibri Light"/>
                <w:sz w:val="22"/>
                <w:szCs w:val="22"/>
              </w:rPr>
              <w:t xml:space="preserve">Over 600 responses to our public engagement survey </w:t>
            </w:r>
          </w:p>
          <w:p w14:paraId="33F8C9AD" w14:textId="4FABB0D7" w:rsidR="00281FC6" w:rsidRDefault="00281FC6" w:rsidP="00B41DFC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 Light" w:hAnsi="Calibri Light" w:cs="Calibri Light"/>
                <w:sz w:val="22"/>
                <w:szCs w:val="22"/>
              </w:rPr>
            </w:pP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Monthly newsletter with 1,500 recipients</w:t>
            </w:r>
          </w:p>
          <w:p w14:paraId="08AC05EB" w14:textId="7435F9B9" w:rsidR="00281FC6" w:rsidRPr="009B1C8D" w:rsidRDefault="00281FC6" w:rsidP="00B41DFC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 Light" w:hAnsi="Calibri Light" w:cs="Calibri Light"/>
                <w:sz w:val="22"/>
                <w:szCs w:val="22"/>
              </w:rPr>
            </w:pP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MP Engagement Event being held on 25</w:t>
            </w:r>
            <w:r w:rsidRPr="00281FC6">
              <w:rPr>
                <w:rStyle w:val="eop"/>
                <w:rFonts w:ascii="Calibri Light" w:hAnsi="Calibri Light" w:cs="Calibri Light"/>
                <w:sz w:val="22"/>
                <w:szCs w:val="22"/>
                <w:vertAlign w:val="superscript"/>
              </w:rPr>
              <w:t>th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 xml:space="preserve"> March </w:t>
            </w:r>
          </w:p>
          <w:p w14:paraId="2EC1812B" w14:textId="2BE397D5" w:rsidR="009B1C8D" w:rsidRPr="009B1C8D" w:rsidRDefault="009B1C8D" w:rsidP="00B41DFC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 Light" w:hAnsi="Calibri Light" w:cs="Calibri Light"/>
                <w:sz w:val="22"/>
                <w:szCs w:val="22"/>
              </w:rPr>
            </w:pPr>
            <w:r w:rsidRPr="009B1C8D">
              <w:rPr>
                <w:rStyle w:val="eop"/>
                <w:rFonts w:ascii="Calibri Light" w:hAnsi="Calibri Light" w:cs="Calibri Light"/>
                <w:sz w:val="22"/>
                <w:szCs w:val="22"/>
              </w:rPr>
              <w:t xml:space="preserve">TE profile has been raised at the following events. </w:t>
            </w:r>
          </w:p>
          <w:p w14:paraId="6702913D" w14:textId="77777777" w:rsidR="009B1C8D" w:rsidRPr="009B1C8D" w:rsidRDefault="009B1C8D" w:rsidP="003A532F">
            <w:pPr>
              <w:pStyle w:val="paragraph"/>
              <w:numPr>
                <w:ilvl w:val="1"/>
                <w:numId w:val="5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 Light" w:hAnsi="Calibri Light" w:cs="Calibri Light"/>
                <w:sz w:val="22"/>
                <w:szCs w:val="22"/>
              </w:rPr>
            </w:pPr>
            <w:r w:rsidRPr="009B1C8D">
              <w:rPr>
                <w:rStyle w:val="eop"/>
                <w:rFonts w:ascii="Calibri Light" w:hAnsi="Calibri Light" w:cs="Calibri Light"/>
                <w:sz w:val="22"/>
                <w:szCs w:val="22"/>
              </w:rPr>
              <w:t xml:space="preserve">UK </w:t>
            </w:r>
            <w:r w:rsidR="003A532F" w:rsidRPr="009B1C8D">
              <w:rPr>
                <w:rStyle w:val="eop"/>
                <w:rFonts w:ascii="Calibri Light" w:hAnsi="Calibri Light" w:cs="Calibri Light"/>
                <w:sz w:val="22"/>
                <w:szCs w:val="22"/>
              </w:rPr>
              <w:t>innovation corridor</w:t>
            </w:r>
          </w:p>
          <w:p w14:paraId="72883954" w14:textId="6A615870" w:rsidR="009B1C8D" w:rsidRPr="009B1C8D" w:rsidRDefault="003A532F" w:rsidP="009B1C8D">
            <w:pPr>
              <w:pStyle w:val="paragraph"/>
              <w:numPr>
                <w:ilvl w:val="1"/>
                <w:numId w:val="5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 Light" w:hAnsi="Calibri Light" w:cs="Calibri Light"/>
                <w:sz w:val="22"/>
                <w:szCs w:val="22"/>
              </w:rPr>
            </w:pPr>
            <w:r w:rsidRPr="009B1C8D">
              <w:rPr>
                <w:rStyle w:val="eop"/>
                <w:rFonts w:ascii="Calibri Light" w:hAnsi="Calibri Light" w:cs="Calibri Light"/>
                <w:sz w:val="22"/>
                <w:szCs w:val="22"/>
              </w:rPr>
              <w:t xml:space="preserve">APPG </w:t>
            </w:r>
            <w:r w:rsidR="009B1C8D" w:rsidRPr="009B1C8D">
              <w:rPr>
                <w:rStyle w:val="eop"/>
                <w:rFonts w:ascii="Calibri Light" w:hAnsi="Calibri Light" w:cs="Calibri Light"/>
                <w:sz w:val="22"/>
                <w:szCs w:val="22"/>
              </w:rPr>
              <w:t xml:space="preserve">- </w:t>
            </w:r>
            <w:r w:rsidRPr="009B1C8D">
              <w:rPr>
                <w:rStyle w:val="eop"/>
                <w:rFonts w:ascii="Calibri Light" w:hAnsi="Calibri Light" w:cs="Calibri Light"/>
                <w:sz w:val="22"/>
                <w:szCs w:val="22"/>
              </w:rPr>
              <w:t>West Anglia Main Line.</w:t>
            </w:r>
            <w:r w:rsidR="00D92B59" w:rsidRPr="009B1C8D">
              <w:rPr>
                <w:rStyle w:val="eop"/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536518A5" w14:textId="0F53C663" w:rsidR="003A532F" w:rsidRPr="00281FC6" w:rsidRDefault="003A532F" w:rsidP="003A532F">
            <w:pPr>
              <w:pStyle w:val="paragraph"/>
              <w:numPr>
                <w:ilvl w:val="1"/>
                <w:numId w:val="5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 Light" w:hAnsi="Calibri Light" w:cs="Calibri Light"/>
                <w:sz w:val="22"/>
                <w:szCs w:val="22"/>
              </w:rPr>
            </w:pPr>
            <w:r w:rsidRPr="00281FC6">
              <w:rPr>
                <w:rStyle w:val="eop"/>
                <w:rFonts w:ascii="Calibri Light" w:hAnsi="Calibri Light" w:cs="Calibri Light"/>
                <w:sz w:val="22"/>
                <w:szCs w:val="22"/>
              </w:rPr>
              <w:t>Highway</w:t>
            </w:r>
            <w:r w:rsidR="00AB554D">
              <w:rPr>
                <w:rStyle w:val="eop"/>
                <w:rFonts w:ascii="Calibri Light" w:hAnsi="Calibri Light" w:cs="Calibri Light"/>
                <w:sz w:val="22"/>
                <w:szCs w:val="22"/>
              </w:rPr>
              <w:t>s</w:t>
            </w:r>
            <w:r w:rsidRPr="00281FC6">
              <w:rPr>
                <w:rStyle w:val="eop"/>
                <w:rFonts w:ascii="Calibri Light" w:hAnsi="Calibri Light" w:cs="Calibri Light"/>
                <w:sz w:val="22"/>
                <w:szCs w:val="22"/>
              </w:rPr>
              <w:t xml:space="preserve"> UK</w:t>
            </w:r>
          </w:p>
          <w:p w14:paraId="271E1394" w14:textId="77777777" w:rsidR="00AB554D" w:rsidRDefault="00AB554D" w:rsidP="006B52C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 Light" w:hAnsi="Calibri Light" w:cs="Calibri Light"/>
                <w:sz w:val="22"/>
                <w:szCs w:val="22"/>
              </w:rPr>
            </w:pPr>
          </w:p>
          <w:p w14:paraId="1BDA79F9" w14:textId="1BEE7C2A" w:rsidR="003A532F" w:rsidRPr="00281FC6" w:rsidRDefault="00F67212" w:rsidP="006B52C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 Light" w:hAnsi="Calibri Light" w:cs="Calibri Light"/>
                <w:sz w:val="22"/>
                <w:szCs w:val="22"/>
              </w:rPr>
            </w:pPr>
            <w:r w:rsidRPr="00281FC6">
              <w:rPr>
                <w:rStyle w:val="eop"/>
                <w:rFonts w:ascii="Calibri Light" w:hAnsi="Calibri Light" w:cs="Calibri Light"/>
                <w:sz w:val="22"/>
                <w:szCs w:val="22"/>
              </w:rPr>
              <w:t xml:space="preserve">Further engagement is ongoing through the Active Travel and Passenger Connectivity Study that Sustrans and Jacobs are undertaking. </w:t>
            </w:r>
          </w:p>
          <w:p w14:paraId="3D109595" w14:textId="77777777" w:rsidR="00AB554D" w:rsidRDefault="00AB554D" w:rsidP="00281F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eastAsiaTheme="majorEastAsia" w:hAnsi="Calibri Light" w:cs="Calibri Light"/>
                <w:sz w:val="22"/>
                <w:szCs w:val="22"/>
              </w:rPr>
            </w:pPr>
          </w:p>
          <w:p w14:paraId="6BC8173B" w14:textId="00129937" w:rsidR="00B05526" w:rsidRPr="00AB554D" w:rsidRDefault="006B52C4" w:rsidP="00281F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</w:rPr>
            </w:pPr>
            <w:r w:rsidRPr="00281FC6">
              <w:rPr>
                <w:rStyle w:val="normaltextrun"/>
                <w:rFonts w:ascii="Calibri Light" w:eastAsiaTheme="majorEastAsia" w:hAnsi="Calibri Light" w:cs="Calibri Light"/>
                <w:sz w:val="22"/>
                <w:szCs w:val="22"/>
              </w:rPr>
              <w:t xml:space="preserve">Transport East </w:t>
            </w:r>
            <w:r w:rsidR="00F67212" w:rsidRPr="00281FC6">
              <w:rPr>
                <w:rStyle w:val="normaltextrun"/>
                <w:rFonts w:ascii="Calibri Light" w:eastAsiaTheme="majorEastAsia" w:hAnsi="Calibri Light" w:cs="Calibri Light"/>
                <w:sz w:val="22"/>
                <w:szCs w:val="22"/>
              </w:rPr>
              <w:t>is holding our annual s</w:t>
            </w:r>
            <w:r w:rsidRPr="00281FC6">
              <w:rPr>
                <w:rStyle w:val="normaltextrun"/>
                <w:rFonts w:ascii="Calibri Light" w:eastAsiaTheme="majorEastAsia" w:hAnsi="Calibri Light" w:cs="Calibri Light"/>
                <w:sz w:val="22"/>
                <w:szCs w:val="22"/>
              </w:rPr>
              <w:t xml:space="preserve">ummit </w:t>
            </w:r>
            <w:r w:rsidR="00F67212" w:rsidRPr="00281FC6">
              <w:rPr>
                <w:rStyle w:val="normaltextrun"/>
                <w:rFonts w:ascii="Calibri Light" w:eastAsiaTheme="majorEastAsia" w:hAnsi="Calibri Light" w:cs="Calibri Light"/>
                <w:sz w:val="22"/>
                <w:szCs w:val="22"/>
              </w:rPr>
              <w:t xml:space="preserve">on the </w:t>
            </w:r>
            <w:r w:rsidR="004D3B8C" w:rsidRPr="00281FC6">
              <w:rPr>
                <w:rStyle w:val="normaltextrun"/>
                <w:rFonts w:ascii="Calibri Light" w:eastAsiaTheme="majorEastAsia" w:hAnsi="Calibri Light" w:cs="Calibri Light"/>
                <w:sz w:val="22"/>
                <w:szCs w:val="22"/>
              </w:rPr>
              <w:t>9</w:t>
            </w:r>
            <w:r w:rsidR="004D3B8C" w:rsidRPr="00AB554D">
              <w:rPr>
                <w:rStyle w:val="normaltextrun"/>
                <w:rFonts w:ascii="Calibri Light" w:eastAsiaTheme="majorEastAsia" w:hAnsi="Calibri Light" w:cs="Calibri Light"/>
                <w:sz w:val="22"/>
                <w:szCs w:val="22"/>
              </w:rPr>
              <w:t>th of</w:t>
            </w:r>
            <w:r w:rsidR="00F67212" w:rsidRPr="00281FC6">
              <w:rPr>
                <w:rStyle w:val="normaltextrun"/>
                <w:rFonts w:ascii="Calibri Light" w:eastAsiaTheme="majorEastAsia" w:hAnsi="Calibri Light" w:cs="Calibri Light"/>
                <w:sz w:val="22"/>
                <w:szCs w:val="22"/>
              </w:rPr>
              <w:t xml:space="preserve"> March with </w:t>
            </w:r>
            <w:r w:rsidR="008F3E1E" w:rsidRPr="00281FC6">
              <w:rPr>
                <w:rStyle w:val="normaltextrun"/>
                <w:rFonts w:ascii="Calibri Light" w:eastAsiaTheme="majorEastAsia" w:hAnsi="Calibri Light" w:cs="Calibri Light"/>
                <w:sz w:val="22"/>
                <w:szCs w:val="22"/>
              </w:rPr>
              <w:t>keynote</w:t>
            </w:r>
            <w:r w:rsidR="00F67212" w:rsidRPr="00281FC6">
              <w:rPr>
                <w:rStyle w:val="normaltextrun"/>
                <w:rFonts w:ascii="Calibri Light" w:eastAsiaTheme="majorEastAsia" w:hAnsi="Calibri Light" w:cs="Calibri Light"/>
                <w:sz w:val="22"/>
                <w:szCs w:val="22"/>
              </w:rPr>
              <w:t xml:space="preserve"> speaker Baroness Vere of </w:t>
            </w:r>
            <w:proofErr w:type="spellStart"/>
            <w:r w:rsidR="00F67212" w:rsidRPr="00281FC6">
              <w:rPr>
                <w:rStyle w:val="normaltextrun"/>
                <w:rFonts w:ascii="Calibri Light" w:eastAsiaTheme="majorEastAsia" w:hAnsi="Calibri Light" w:cs="Calibri Light"/>
                <w:sz w:val="22"/>
                <w:szCs w:val="22"/>
              </w:rPr>
              <w:t>Norbition</w:t>
            </w:r>
            <w:proofErr w:type="spellEnd"/>
            <w:r w:rsidR="00F67212" w:rsidRPr="00281FC6">
              <w:rPr>
                <w:rStyle w:val="normaltextrun"/>
                <w:rFonts w:ascii="Calibri Light" w:eastAsiaTheme="majorEastAsia" w:hAnsi="Calibri Light" w:cs="Calibri Light"/>
                <w:sz w:val="22"/>
                <w:szCs w:val="22"/>
              </w:rPr>
              <w:t xml:space="preserve">, </w:t>
            </w:r>
            <w:r w:rsidR="00AB554D">
              <w:rPr>
                <w:rStyle w:val="normaltextrun"/>
                <w:rFonts w:ascii="Calibri Light" w:eastAsiaTheme="majorEastAsia" w:hAnsi="Calibri Light" w:cs="Calibri Light"/>
                <w:sz w:val="22"/>
                <w:szCs w:val="22"/>
              </w:rPr>
              <w:t>a</w:t>
            </w:r>
            <w:r w:rsidR="00AB554D" w:rsidRPr="00AB554D">
              <w:rPr>
                <w:rStyle w:val="normaltextrun"/>
                <w:rFonts w:ascii="Calibri Light" w:eastAsiaTheme="majorEastAsia" w:hAnsi="Calibri Light" w:cs="Calibri Light"/>
                <w:sz w:val="22"/>
                <w:szCs w:val="22"/>
              </w:rPr>
              <w:t>nd other panellists including</w:t>
            </w:r>
            <w:r w:rsidR="00AB554D">
              <w:rPr>
                <w:rStyle w:val="normaltextrun"/>
                <w:rFonts w:ascii="Calibri Light" w:eastAsiaTheme="majorEastAsia" w:hAnsi="Calibri Light" w:cs="Calibri Light"/>
                <w:sz w:val="22"/>
                <w:szCs w:val="22"/>
              </w:rPr>
              <w:t xml:space="preserve"> </w:t>
            </w:r>
            <w:r w:rsidR="00F67212" w:rsidRPr="00281FC6">
              <w:rPr>
                <w:rStyle w:val="normaltextrun"/>
                <w:rFonts w:ascii="Calibri Light" w:eastAsiaTheme="majorEastAsia" w:hAnsi="Calibri Light" w:cs="Calibri Light"/>
                <w:sz w:val="22"/>
                <w:szCs w:val="22"/>
              </w:rPr>
              <w:t>Dame Sarah Storey, Tim Morris CEO UK Major Ports Group, James Bradley Head of Strategic Planning Network Rail</w:t>
            </w:r>
            <w:r w:rsidR="00AB554D">
              <w:rPr>
                <w:rStyle w:val="normaltextrun"/>
                <w:rFonts w:ascii="Calibri Light" w:eastAsiaTheme="majorEastAsia" w:hAnsi="Calibri Light" w:cs="Calibri Light"/>
                <w:sz w:val="22"/>
                <w:szCs w:val="22"/>
              </w:rPr>
              <w:t>. It will be chaired by</w:t>
            </w:r>
            <w:r w:rsidR="00F67212" w:rsidRPr="00281FC6">
              <w:rPr>
                <w:rStyle w:val="normaltextrun"/>
                <w:rFonts w:ascii="Calibri Light" w:eastAsiaTheme="majorEastAsia" w:hAnsi="Calibri Light" w:cs="Calibri Light"/>
                <w:sz w:val="22"/>
                <w:szCs w:val="22"/>
              </w:rPr>
              <w:t xml:space="preserve"> Dr Dan Poulter MP</w:t>
            </w:r>
            <w:r w:rsidR="004D3B8C">
              <w:rPr>
                <w:rStyle w:val="normaltextrun"/>
                <w:rFonts w:ascii="Calibri Light" w:eastAsiaTheme="majorEastAsia" w:hAnsi="Calibri Light" w:cs="Calibri Light"/>
                <w:sz w:val="22"/>
                <w:szCs w:val="22"/>
              </w:rPr>
              <w:t>.</w:t>
            </w:r>
          </w:p>
          <w:p w14:paraId="0D1A6528" w14:textId="07981813" w:rsidR="009D6971" w:rsidRPr="006B52C4" w:rsidRDefault="009D6971" w:rsidP="006B52C4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012" w:type="pct"/>
          </w:tcPr>
          <w:p w14:paraId="66BB600F" w14:textId="77777777" w:rsidR="005A787B" w:rsidRPr="007B2AFC" w:rsidRDefault="005A787B" w:rsidP="002D151C">
            <w:pPr>
              <w:rPr>
                <w:rFonts w:asciiTheme="minorHAnsi" w:hAnsiTheme="minorHAnsi" w:cstheme="minorHAnsi"/>
                <w:color w:val="FA0000"/>
                <w:sz w:val="24"/>
                <w:szCs w:val="24"/>
              </w:rPr>
            </w:pPr>
          </w:p>
          <w:p w14:paraId="4F957788" w14:textId="77777777" w:rsidR="005A787B" w:rsidRPr="007B2AFC" w:rsidRDefault="005A787B" w:rsidP="002D151C">
            <w:pPr>
              <w:rPr>
                <w:rFonts w:asciiTheme="minorHAnsi" w:hAnsiTheme="minorHAnsi" w:cstheme="minorHAnsi"/>
                <w:color w:val="FA0000"/>
                <w:sz w:val="24"/>
                <w:szCs w:val="24"/>
              </w:rPr>
            </w:pPr>
          </w:p>
          <w:p w14:paraId="057605AA" w14:textId="77777777" w:rsidR="005A787B" w:rsidRPr="007B2AFC" w:rsidRDefault="005A787B" w:rsidP="002D151C">
            <w:pPr>
              <w:rPr>
                <w:rFonts w:asciiTheme="minorHAnsi" w:hAnsiTheme="minorHAnsi" w:cstheme="minorHAnsi"/>
                <w:color w:val="FA0000"/>
                <w:sz w:val="24"/>
                <w:szCs w:val="24"/>
              </w:rPr>
            </w:pPr>
          </w:p>
          <w:p w14:paraId="46F1ED02" w14:textId="77777777" w:rsidR="005A787B" w:rsidRPr="007B2AFC" w:rsidRDefault="005A787B" w:rsidP="002D151C">
            <w:pPr>
              <w:rPr>
                <w:rFonts w:asciiTheme="minorHAnsi" w:hAnsiTheme="minorHAnsi" w:cstheme="minorHAnsi"/>
                <w:color w:val="FA0000"/>
                <w:sz w:val="24"/>
                <w:szCs w:val="24"/>
              </w:rPr>
            </w:pPr>
          </w:p>
          <w:p w14:paraId="02D30DDF" w14:textId="77777777" w:rsidR="005A787B" w:rsidRPr="007B2AFC" w:rsidRDefault="005A787B" w:rsidP="002D151C">
            <w:pPr>
              <w:rPr>
                <w:rFonts w:asciiTheme="minorHAnsi" w:hAnsiTheme="minorHAnsi" w:cstheme="minorHAnsi"/>
                <w:color w:val="FA0000"/>
                <w:sz w:val="24"/>
                <w:szCs w:val="24"/>
              </w:rPr>
            </w:pPr>
          </w:p>
          <w:p w14:paraId="1096D196" w14:textId="77777777" w:rsidR="005A787B" w:rsidRPr="007B2AFC" w:rsidRDefault="005A787B" w:rsidP="002D151C">
            <w:pPr>
              <w:rPr>
                <w:rFonts w:asciiTheme="minorHAnsi" w:hAnsiTheme="minorHAnsi" w:cstheme="minorHAnsi"/>
                <w:color w:val="FA0000"/>
                <w:sz w:val="24"/>
                <w:szCs w:val="24"/>
              </w:rPr>
            </w:pPr>
          </w:p>
          <w:p w14:paraId="7CC8F47D" w14:textId="77777777" w:rsidR="005A787B" w:rsidRPr="007B2AFC" w:rsidRDefault="005A787B" w:rsidP="002D151C">
            <w:pPr>
              <w:rPr>
                <w:rFonts w:asciiTheme="minorHAnsi" w:hAnsiTheme="minorHAnsi" w:cstheme="minorHAnsi"/>
                <w:color w:val="FA0000"/>
                <w:sz w:val="24"/>
                <w:szCs w:val="24"/>
              </w:rPr>
            </w:pPr>
          </w:p>
          <w:p w14:paraId="0AE637FB" w14:textId="77777777" w:rsidR="005A787B" w:rsidRPr="007B2AFC" w:rsidRDefault="005A787B" w:rsidP="002D151C">
            <w:pPr>
              <w:rPr>
                <w:rFonts w:asciiTheme="minorHAnsi" w:hAnsiTheme="minorHAnsi" w:cstheme="minorHAnsi"/>
                <w:color w:val="FA0000"/>
                <w:sz w:val="24"/>
                <w:szCs w:val="24"/>
              </w:rPr>
            </w:pPr>
          </w:p>
          <w:p w14:paraId="48A756CB" w14:textId="7E182AC6" w:rsidR="00656E0C" w:rsidRPr="007B2AFC" w:rsidRDefault="00656E0C" w:rsidP="002D151C">
            <w:pPr>
              <w:rPr>
                <w:rFonts w:asciiTheme="minorHAnsi" w:hAnsiTheme="minorHAnsi" w:cstheme="minorHAnsi"/>
                <w:color w:val="FA0000"/>
                <w:sz w:val="24"/>
                <w:szCs w:val="24"/>
              </w:rPr>
            </w:pPr>
          </w:p>
        </w:tc>
        <w:tc>
          <w:tcPr>
            <w:tcW w:w="581" w:type="pct"/>
          </w:tcPr>
          <w:p w14:paraId="32240697" w14:textId="77777777" w:rsidR="009D6971" w:rsidRPr="007B2AFC" w:rsidRDefault="009D6971" w:rsidP="002D151C">
            <w:pPr>
              <w:rPr>
                <w:rFonts w:asciiTheme="minorHAnsi" w:hAnsiTheme="minorHAnsi" w:cstheme="minorHAnsi"/>
                <w:color w:val="FA0000"/>
                <w:sz w:val="24"/>
                <w:szCs w:val="24"/>
              </w:rPr>
            </w:pPr>
          </w:p>
          <w:p w14:paraId="28095270" w14:textId="77777777" w:rsidR="00F54B05" w:rsidRPr="007B2AFC" w:rsidRDefault="00F54B05" w:rsidP="002D151C">
            <w:pPr>
              <w:rPr>
                <w:rFonts w:asciiTheme="minorHAnsi" w:hAnsiTheme="minorHAnsi" w:cstheme="minorHAnsi"/>
                <w:color w:val="FA0000"/>
                <w:sz w:val="24"/>
                <w:szCs w:val="24"/>
              </w:rPr>
            </w:pPr>
          </w:p>
          <w:p w14:paraId="579BC1EF" w14:textId="77777777" w:rsidR="00F54B05" w:rsidRPr="007B2AFC" w:rsidRDefault="00F54B05" w:rsidP="002D151C">
            <w:pPr>
              <w:rPr>
                <w:rFonts w:asciiTheme="minorHAnsi" w:hAnsiTheme="minorHAnsi" w:cstheme="minorHAnsi"/>
                <w:color w:val="FA0000"/>
                <w:sz w:val="24"/>
                <w:szCs w:val="24"/>
              </w:rPr>
            </w:pPr>
          </w:p>
          <w:p w14:paraId="7A78BAB2" w14:textId="77777777" w:rsidR="00F54B05" w:rsidRPr="007B2AFC" w:rsidRDefault="00F54B05" w:rsidP="002D151C">
            <w:pPr>
              <w:rPr>
                <w:rFonts w:asciiTheme="minorHAnsi" w:hAnsiTheme="minorHAnsi" w:cstheme="minorHAnsi"/>
                <w:color w:val="FA0000"/>
                <w:sz w:val="24"/>
                <w:szCs w:val="24"/>
              </w:rPr>
            </w:pPr>
          </w:p>
          <w:p w14:paraId="698C9B3A" w14:textId="77777777" w:rsidR="00F54B05" w:rsidRPr="007B2AFC" w:rsidRDefault="00F54B05" w:rsidP="002D151C">
            <w:pPr>
              <w:rPr>
                <w:rFonts w:asciiTheme="minorHAnsi" w:hAnsiTheme="minorHAnsi" w:cstheme="minorHAnsi"/>
                <w:color w:val="FA0000"/>
                <w:sz w:val="24"/>
                <w:szCs w:val="24"/>
              </w:rPr>
            </w:pPr>
          </w:p>
          <w:p w14:paraId="7B220579" w14:textId="77777777" w:rsidR="00F54B05" w:rsidRPr="007B2AFC" w:rsidRDefault="00F54B05" w:rsidP="002D151C">
            <w:pPr>
              <w:rPr>
                <w:rFonts w:asciiTheme="minorHAnsi" w:hAnsiTheme="minorHAnsi" w:cstheme="minorHAnsi"/>
                <w:color w:val="FA0000"/>
                <w:sz w:val="24"/>
                <w:szCs w:val="24"/>
              </w:rPr>
            </w:pPr>
          </w:p>
          <w:p w14:paraId="185FB9E4" w14:textId="77777777" w:rsidR="00F54B05" w:rsidRPr="007B2AFC" w:rsidRDefault="00F54B05" w:rsidP="002D151C">
            <w:pPr>
              <w:rPr>
                <w:rFonts w:asciiTheme="minorHAnsi" w:hAnsiTheme="minorHAnsi" w:cstheme="minorHAnsi"/>
                <w:color w:val="FA0000"/>
                <w:sz w:val="24"/>
                <w:szCs w:val="24"/>
              </w:rPr>
            </w:pPr>
          </w:p>
          <w:p w14:paraId="48C466FF" w14:textId="77777777" w:rsidR="00F54B05" w:rsidRPr="007B2AFC" w:rsidRDefault="00F54B05" w:rsidP="002D151C">
            <w:pPr>
              <w:rPr>
                <w:rFonts w:asciiTheme="minorHAnsi" w:hAnsiTheme="minorHAnsi" w:cstheme="minorHAnsi"/>
                <w:color w:val="FA0000"/>
                <w:sz w:val="24"/>
                <w:szCs w:val="24"/>
              </w:rPr>
            </w:pPr>
          </w:p>
          <w:p w14:paraId="56B98A7A" w14:textId="1250ADCC" w:rsidR="00F54B05" w:rsidRPr="007B2AFC" w:rsidRDefault="00F54B05" w:rsidP="002D151C">
            <w:pPr>
              <w:rPr>
                <w:rFonts w:asciiTheme="minorHAnsi" w:hAnsiTheme="minorHAnsi" w:cstheme="minorHAnsi"/>
                <w:color w:val="FA0000"/>
                <w:sz w:val="24"/>
                <w:szCs w:val="24"/>
              </w:rPr>
            </w:pPr>
          </w:p>
        </w:tc>
      </w:tr>
      <w:tr w:rsidR="009D6971" w:rsidRPr="007B2AFC" w14:paraId="7F3DD01A" w14:textId="77777777" w:rsidTr="7B4A7F9F">
        <w:trPr>
          <w:trHeight w:val="75"/>
        </w:trPr>
        <w:tc>
          <w:tcPr>
            <w:tcW w:w="197" w:type="pct"/>
          </w:tcPr>
          <w:p w14:paraId="1FDAA997" w14:textId="77777777" w:rsidR="009D6971" w:rsidRPr="007B2AFC" w:rsidRDefault="009D6971" w:rsidP="002D151C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3968"/>
              </w:tabs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3210" w:type="pct"/>
          </w:tcPr>
          <w:p w14:paraId="7B3CF89F" w14:textId="1720AA74" w:rsidR="009D6971" w:rsidRPr="001B42BA" w:rsidRDefault="009D6971" w:rsidP="006B5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B42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Transport Stra</w:t>
            </w:r>
            <w:r w:rsidR="006B52C4" w:rsidRPr="001B42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tegy Update </w:t>
            </w:r>
          </w:p>
          <w:p w14:paraId="3B4FE41C" w14:textId="1B9E1F90" w:rsidR="00F961E7" w:rsidRPr="00F830AF" w:rsidRDefault="00F961E7" w:rsidP="006B52C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830AF">
              <w:rPr>
                <w:rFonts w:ascii="Calibri Light" w:hAnsi="Calibri Light" w:cs="Calibri Light"/>
                <w:sz w:val="22"/>
                <w:szCs w:val="22"/>
              </w:rPr>
              <w:t>Adam Thorp, Sean Perry and Esme Yuill provide</w:t>
            </w:r>
            <w:r w:rsidR="00AB554D">
              <w:rPr>
                <w:rFonts w:ascii="Calibri Light" w:hAnsi="Calibri Light" w:cs="Calibri Light"/>
                <w:sz w:val="22"/>
                <w:szCs w:val="22"/>
              </w:rPr>
              <w:t>d</w:t>
            </w:r>
            <w:r w:rsidRPr="00F830AF">
              <w:rPr>
                <w:rFonts w:ascii="Calibri Light" w:hAnsi="Calibri Light" w:cs="Calibri Light"/>
                <w:sz w:val="22"/>
                <w:szCs w:val="22"/>
              </w:rPr>
              <w:t xml:space="preserve"> an update </w:t>
            </w:r>
            <w:r w:rsidR="002D2769" w:rsidRPr="00F830AF">
              <w:rPr>
                <w:rFonts w:ascii="Calibri Light" w:hAnsi="Calibri Light" w:cs="Calibri Light"/>
                <w:sz w:val="22"/>
                <w:szCs w:val="22"/>
              </w:rPr>
              <w:t xml:space="preserve">to </w:t>
            </w:r>
            <w:r w:rsidR="00097A75" w:rsidRPr="00F830AF">
              <w:rPr>
                <w:rFonts w:ascii="Calibri Light" w:hAnsi="Calibri Light" w:cs="Calibri Light"/>
                <w:sz w:val="22"/>
                <w:szCs w:val="22"/>
              </w:rPr>
              <w:t xml:space="preserve">Forum members on the </w:t>
            </w:r>
            <w:r w:rsidR="002D2769" w:rsidRPr="00F830AF">
              <w:rPr>
                <w:rFonts w:ascii="Calibri Light" w:hAnsi="Calibri Light" w:cs="Calibri Light"/>
                <w:sz w:val="22"/>
                <w:szCs w:val="22"/>
              </w:rPr>
              <w:t>transport strategy</w:t>
            </w:r>
            <w:r w:rsidR="00AB554D">
              <w:rPr>
                <w:rFonts w:ascii="Calibri Light" w:hAnsi="Calibri Light" w:cs="Calibri Light"/>
                <w:sz w:val="22"/>
                <w:szCs w:val="22"/>
              </w:rPr>
              <w:t>.</w:t>
            </w:r>
            <w:r w:rsidR="002D2769" w:rsidRPr="00F830A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AB554D">
              <w:rPr>
                <w:rFonts w:ascii="Calibri Light" w:hAnsi="Calibri Light" w:cs="Calibri Light"/>
                <w:sz w:val="22"/>
                <w:szCs w:val="22"/>
              </w:rPr>
              <w:t xml:space="preserve">(See </w:t>
            </w:r>
            <w:r w:rsidR="002D2769" w:rsidRPr="00F830AF">
              <w:rPr>
                <w:rFonts w:ascii="Calibri Light" w:hAnsi="Calibri Light" w:cs="Calibri Light"/>
                <w:sz w:val="22"/>
                <w:szCs w:val="22"/>
              </w:rPr>
              <w:t>slides</w:t>
            </w:r>
            <w:r w:rsidR="00097A75" w:rsidRPr="00F830AF">
              <w:rPr>
                <w:rFonts w:ascii="Calibri Light" w:hAnsi="Calibri Light" w:cs="Calibri Light"/>
                <w:sz w:val="22"/>
                <w:szCs w:val="22"/>
              </w:rPr>
              <w:t xml:space="preserve"> circulated</w:t>
            </w:r>
            <w:r w:rsidR="002D2769" w:rsidRPr="00F830AF">
              <w:rPr>
                <w:rFonts w:ascii="Calibri Light" w:hAnsi="Calibri Light" w:cs="Calibri Light"/>
                <w:sz w:val="22"/>
                <w:szCs w:val="22"/>
              </w:rPr>
              <w:t>)</w:t>
            </w:r>
            <w:r w:rsidR="00557C69" w:rsidRPr="00F830AF">
              <w:rPr>
                <w:rFonts w:ascii="Calibri Light" w:hAnsi="Calibri Light" w:cs="Calibri Light"/>
                <w:sz w:val="22"/>
                <w:szCs w:val="22"/>
              </w:rPr>
              <w:t xml:space="preserve">. </w:t>
            </w:r>
          </w:p>
          <w:p w14:paraId="6CB0907E" w14:textId="10784C33" w:rsidR="006B2E5F" w:rsidRDefault="006B2E5F" w:rsidP="006B2E5F">
            <w:pPr>
              <w:rPr>
                <w:rFonts w:cstheme="minorHAnsi"/>
                <w:sz w:val="22"/>
                <w:szCs w:val="22"/>
              </w:rPr>
            </w:pPr>
          </w:p>
          <w:p w14:paraId="721003E3" w14:textId="1C2D96A1" w:rsidR="00E522D6" w:rsidRPr="005B2D4A" w:rsidRDefault="00E522D6" w:rsidP="005B2D4A">
            <w:pPr>
              <w:tabs>
                <w:tab w:val="center" w:pos="4833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5B2D4A">
              <w:rPr>
                <w:rFonts w:ascii="Calibri Light" w:hAnsi="Calibri Light" w:cs="Calibri Light"/>
                <w:sz w:val="22"/>
                <w:szCs w:val="22"/>
              </w:rPr>
              <w:t>Key feedback from Forum members included</w:t>
            </w:r>
            <w:r w:rsidR="00AB554D">
              <w:rPr>
                <w:rFonts w:ascii="Calibri Light" w:hAnsi="Calibri Light" w:cs="Calibri Light"/>
                <w:sz w:val="22"/>
                <w:szCs w:val="22"/>
              </w:rPr>
              <w:t>:</w:t>
            </w:r>
            <w:r w:rsidR="005B2D4A" w:rsidRPr="005B2D4A">
              <w:rPr>
                <w:rFonts w:ascii="Calibri Light" w:hAnsi="Calibri Light" w:cs="Calibri Light"/>
                <w:sz w:val="22"/>
                <w:szCs w:val="22"/>
              </w:rPr>
              <w:tab/>
            </w:r>
          </w:p>
          <w:p w14:paraId="3DBCED59" w14:textId="5D164195" w:rsidR="00181327" w:rsidRPr="003506D3" w:rsidRDefault="005B2D4A" w:rsidP="006B2E5F">
            <w:pPr>
              <w:pStyle w:val="ListParagraph"/>
              <w:numPr>
                <w:ilvl w:val="0"/>
                <w:numId w:val="14"/>
              </w:numPr>
              <w:tabs>
                <w:tab w:val="center" w:pos="4833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3506D3">
              <w:rPr>
                <w:rFonts w:ascii="Calibri Light" w:hAnsi="Calibri Light" w:cs="Calibri Light"/>
                <w:sz w:val="22"/>
                <w:szCs w:val="22"/>
              </w:rPr>
              <w:t xml:space="preserve">Strengthening our ambition </w:t>
            </w:r>
            <w:r w:rsidR="009D6E3A">
              <w:rPr>
                <w:rFonts w:ascii="Calibri Light" w:hAnsi="Calibri Light" w:cs="Calibri Light"/>
                <w:sz w:val="22"/>
                <w:szCs w:val="22"/>
              </w:rPr>
              <w:t>for</w:t>
            </w:r>
            <w:r w:rsidRPr="003506D3">
              <w:rPr>
                <w:rFonts w:ascii="Calibri Light" w:hAnsi="Calibri Light" w:cs="Calibri Light"/>
                <w:sz w:val="22"/>
                <w:szCs w:val="22"/>
              </w:rPr>
              <w:t xml:space="preserve"> change within the strategy </w:t>
            </w:r>
          </w:p>
          <w:p w14:paraId="73139D3B" w14:textId="785F0BEF" w:rsidR="00181327" w:rsidRPr="003506D3" w:rsidRDefault="00181327" w:rsidP="006B2E5F">
            <w:pPr>
              <w:pStyle w:val="ListParagraph"/>
              <w:numPr>
                <w:ilvl w:val="0"/>
                <w:numId w:val="14"/>
              </w:numPr>
              <w:tabs>
                <w:tab w:val="center" w:pos="4833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3506D3">
              <w:rPr>
                <w:rFonts w:ascii="Calibri Light" w:hAnsi="Calibri Light" w:cs="Calibri Light"/>
                <w:sz w:val="22"/>
                <w:szCs w:val="22"/>
              </w:rPr>
              <w:t>Upskilling</w:t>
            </w:r>
            <w:r w:rsidR="00F830AF">
              <w:rPr>
                <w:rFonts w:ascii="Calibri Light" w:hAnsi="Calibri Light" w:cs="Calibri Light"/>
                <w:sz w:val="22"/>
                <w:szCs w:val="22"/>
              </w:rPr>
              <w:t xml:space="preserve"> our</w:t>
            </w:r>
            <w:r w:rsidRPr="003506D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6B2E5F" w:rsidRPr="003506D3">
              <w:rPr>
                <w:rFonts w:ascii="Calibri Light" w:hAnsi="Calibri Light" w:cs="Calibri Light"/>
                <w:sz w:val="22"/>
                <w:szCs w:val="22"/>
              </w:rPr>
              <w:t xml:space="preserve">younger people </w:t>
            </w:r>
            <w:r w:rsidR="009D6E3A">
              <w:rPr>
                <w:rFonts w:ascii="Calibri Light" w:hAnsi="Calibri Light" w:cs="Calibri Light"/>
                <w:sz w:val="22"/>
                <w:szCs w:val="22"/>
              </w:rPr>
              <w:t xml:space="preserve">will support our growth </w:t>
            </w:r>
            <w:proofErr w:type="gramStart"/>
            <w:r w:rsidR="00622249">
              <w:rPr>
                <w:rFonts w:ascii="Calibri Light" w:hAnsi="Calibri Light" w:cs="Calibri Light"/>
                <w:sz w:val="22"/>
                <w:szCs w:val="22"/>
              </w:rPr>
              <w:t>aspirations</w:t>
            </w:r>
            <w:proofErr w:type="gramEnd"/>
          </w:p>
          <w:p w14:paraId="7BF59694" w14:textId="7592D252" w:rsidR="003506D3" w:rsidRPr="003506D3" w:rsidRDefault="00AB554D" w:rsidP="006B2E5F">
            <w:pPr>
              <w:pStyle w:val="ListParagraph"/>
              <w:numPr>
                <w:ilvl w:val="0"/>
                <w:numId w:val="14"/>
              </w:numPr>
              <w:tabs>
                <w:tab w:val="center" w:pos="4833"/>
              </w:tabs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Focus on where</w:t>
            </w:r>
            <w:r w:rsidR="009D6E3A">
              <w:rPr>
                <w:rFonts w:ascii="Calibri Light" w:hAnsi="Calibri Light" w:cs="Calibri Light"/>
                <w:sz w:val="22"/>
                <w:szCs w:val="22"/>
              </w:rPr>
              <w:t xml:space="preserve"> ‘u</w:t>
            </w:r>
            <w:r w:rsidR="00181327" w:rsidRPr="003506D3">
              <w:rPr>
                <w:rFonts w:ascii="Calibri Light" w:hAnsi="Calibri Light" w:cs="Calibri Light"/>
                <w:sz w:val="22"/>
                <w:szCs w:val="22"/>
              </w:rPr>
              <w:t>nb</w:t>
            </w:r>
            <w:r w:rsidR="006B2E5F" w:rsidRPr="003506D3">
              <w:rPr>
                <w:rFonts w:ascii="Calibri Light" w:hAnsi="Calibri Light" w:cs="Calibri Light"/>
                <w:sz w:val="22"/>
                <w:szCs w:val="22"/>
              </w:rPr>
              <w:t>lock</w:t>
            </w:r>
            <w:r w:rsidR="00181327" w:rsidRPr="003506D3">
              <w:rPr>
                <w:rFonts w:ascii="Calibri Light" w:hAnsi="Calibri Light" w:cs="Calibri Light"/>
                <w:sz w:val="22"/>
                <w:szCs w:val="22"/>
              </w:rPr>
              <w:t>ing</w:t>
            </w:r>
            <w:r w:rsidR="009D6E3A">
              <w:rPr>
                <w:rFonts w:ascii="Calibri Light" w:hAnsi="Calibri Light" w:cs="Calibri Light"/>
                <w:sz w:val="22"/>
                <w:szCs w:val="22"/>
              </w:rPr>
              <w:t>’</w:t>
            </w:r>
            <w:r w:rsidR="00181327" w:rsidRPr="003506D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6B2E5F" w:rsidRPr="003506D3">
              <w:rPr>
                <w:rFonts w:ascii="Calibri Light" w:hAnsi="Calibri Light" w:cs="Calibri Light"/>
                <w:sz w:val="22"/>
                <w:szCs w:val="22"/>
              </w:rPr>
              <w:t xml:space="preserve">of </w:t>
            </w:r>
            <w:r w:rsidR="00181327" w:rsidRPr="003506D3">
              <w:rPr>
                <w:rFonts w:ascii="Calibri Light" w:hAnsi="Calibri Light" w:cs="Calibri Light"/>
                <w:sz w:val="22"/>
                <w:szCs w:val="22"/>
              </w:rPr>
              <w:t xml:space="preserve">the </w:t>
            </w:r>
            <w:r w:rsidR="006B2E5F" w:rsidRPr="003506D3">
              <w:rPr>
                <w:rFonts w:ascii="Calibri Light" w:hAnsi="Calibri Light" w:cs="Calibri Light"/>
                <w:sz w:val="22"/>
                <w:szCs w:val="22"/>
              </w:rPr>
              <w:t xml:space="preserve">railway </w:t>
            </w:r>
            <w:r w:rsidR="009D6E3A">
              <w:rPr>
                <w:rFonts w:ascii="Calibri Light" w:hAnsi="Calibri Light" w:cs="Calibri Light"/>
                <w:sz w:val="22"/>
                <w:szCs w:val="22"/>
              </w:rPr>
              <w:t>lines could benefit more passenger</w:t>
            </w:r>
            <w:r w:rsidR="00DC0BDA">
              <w:rPr>
                <w:rFonts w:ascii="Calibri Light" w:hAnsi="Calibri Light" w:cs="Calibri Light"/>
                <w:sz w:val="22"/>
                <w:szCs w:val="22"/>
              </w:rPr>
              <w:t xml:space="preserve"> / freight</w:t>
            </w:r>
            <w:r w:rsidR="009D6E3A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gramStart"/>
            <w:r w:rsidR="009D6E3A">
              <w:rPr>
                <w:rFonts w:ascii="Calibri Light" w:hAnsi="Calibri Light" w:cs="Calibri Light"/>
                <w:sz w:val="22"/>
                <w:szCs w:val="22"/>
              </w:rPr>
              <w:t>services</w:t>
            </w:r>
            <w:proofErr w:type="gramEnd"/>
          </w:p>
          <w:p w14:paraId="5D8ED435" w14:textId="77777777" w:rsidR="003506D3" w:rsidRPr="003506D3" w:rsidRDefault="003506D3" w:rsidP="00D86851">
            <w:pPr>
              <w:pStyle w:val="ListParagraph"/>
              <w:numPr>
                <w:ilvl w:val="0"/>
                <w:numId w:val="14"/>
              </w:numPr>
              <w:tabs>
                <w:tab w:val="center" w:pos="4833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3506D3">
              <w:rPr>
                <w:rFonts w:ascii="Calibri Light" w:hAnsi="Calibri Light" w:cs="Calibri Light"/>
                <w:sz w:val="22"/>
                <w:szCs w:val="22"/>
              </w:rPr>
              <w:t xml:space="preserve">Improved coastal connections for local business and tourism </w:t>
            </w:r>
          </w:p>
          <w:p w14:paraId="7ABDED93" w14:textId="16778D7A" w:rsidR="003506D3" w:rsidRPr="003506D3" w:rsidRDefault="003506D3" w:rsidP="00D86851">
            <w:pPr>
              <w:pStyle w:val="ListParagraph"/>
              <w:numPr>
                <w:ilvl w:val="0"/>
                <w:numId w:val="14"/>
              </w:numPr>
              <w:tabs>
                <w:tab w:val="center" w:pos="4833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3506D3">
              <w:rPr>
                <w:rFonts w:ascii="Calibri Light" w:hAnsi="Calibri Light" w:cs="Calibri Light"/>
                <w:sz w:val="22"/>
                <w:szCs w:val="22"/>
              </w:rPr>
              <w:lastRenderedPageBreak/>
              <w:t>Improved walking and cycling routes around and over major roads within the region allowing for greater safety</w:t>
            </w:r>
            <w:r w:rsidR="009D6E3A">
              <w:rPr>
                <w:rFonts w:ascii="Calibri Light" w:hAnsi="Calibri Light" w:cs="Calibri Light"/>
                <w:sz w:val="22"/>
                <w:szCs w:val="22"/>
              </w:rPr>
              <w:t xml:space="preserve"> and active travel opportunities.</w:t>
            </w:r>
          </w:p>
          <w:p w14:paraId="6CE6D128" w14:textId="262AE5BD" w:rsidR="003506D3" w:rsidRPr="003506D3" w:rsidRDefault="009D6E3A" w:rsidP="006B2E5F">
            <w:pPr>
              <w:pStyle w:val="ListParagraph"/>
              <w:numPr>
                <w:ilvl w:val="0"/>
                <w:numId w:val="14"/>
              </w:numPr>
              <w:tabs>
                <w:tab w:val="center" w:pos="4833"/>
              </w:tabs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Investigate private sector investment</w:t>
            </w:r>
            <w:r w:rsidR="00F830AF">
              <w:rPr>
                <w:rFonts w:ascii="Calibri Light" w:hAnsi="Calibri Light" w:cs="Calibri Light"/>
                <w:sz w:val="22"/>
                <w:szCs w:val="22"/>
              </w:rPr>
              <w:t xml:space="preserve"> to increase pace of change</w:t>
            </w:r>
          </w:p>
          <w:p w14:paraId="69015AAB" w14:textId="5F67C59B" w:rsidR="003506D3" w:rsidRPr="003506D3" w:rsidRDefault="009D6E3A" w:rsidP="006B2E5F">
            <w:pPr>
              <w:pStyle w:val="ListParagraph"/>
              <w:numPr>
                <w:ilvl w:val="0"/>
                <w:numId w:val="14"/>
              </w:numPr>
              <w:tabs>
                <w:tab w:val="center" w:pos="4833"/>
              </w:tabs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Develop a r</w:t>
            </w:r>
            <w:r w:rsidR="003506D3" w:rsidRPr="003506D3">
              <w:rPr>
                <w:rFonts w:ascii="Calibri Light" w:hAnsi="Calibri Light" w:cs="Calibri Light"/>
                <w:sz w:val="22"/>
                <w:szCs w:val="22"/>
              </w:rPr>
              <w:t xml:space="preserve">isk </w:t>
            </w:r>
            <w:r>
              <w:rPr>
                <w:rFonts w:ascii="Calibri Light" w:hAnsi="Calibri Light" w:cs="Calibri Light"/>
                <w:sz w:val="22"/>
                <w:szCs w:val="22"/>
              </w:rPr>
              <w:t>r</w:t>
            </w:r>
            <w:r w:rsidR="003506D3" w:rsidRPr="003506D3">
              <w:rPr>
                <w:rFonts w:ascii="Calibri Light" w:hAnsi="Calibri Light" w:cs="Calibri Light"/>
                <w:sz w:val="22"/>
                <w:szCs w:val="22"/>
              </w:rPr>
              <w:t xml:space="preserve">egister around the reliance of technology </w:t>
            </w:r>
          </w:p>
          <w:p w14:paraId="7560DE59" w14:textId="77777777" w:rsidR="002B5853" w:rsidRPr="003506D3" w:rsidRDefault="002B5853" w:rsidP="006B2E5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06EF687" w14:textId="1F32C73A" w:rsidR="00B86126" w:rsidRPr="00477C71" w:rsidRDefault="003506D3" w:rsidP="006B2E5F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477C71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Next Steps </w:t>
            </w:r>
          </w:p>
          <w:p w14:paraId="7A11C439" w14:textId="163668EE" w:rsidR="003506D3" w:rsidRPr="003506D3" w:rsidRDefault="003506D3" w:rsidP="003506D3">
            <w:pPr>
              <w:pStyle w:val="ListParagraph"/>
              <w:numPr>
                <w:ilvl w:val="0"/>
                <w:numId w:val="15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3506D3">
              <w:rPr>
                <w:rFonts w:ascii="Calibri Light" w:hAnsi="Calibri Light" w:cs="Calibri Light"/>
                <w:sz w:val="22"/>
                <w:szCs w:val="22"/>
              </w:rPr>
              <w:t>Define strategic delivery plan and develop prioritisation framework for transport measures</w:t>
            </w:r>
          </w:p>
          <w:p w14:paraId="405C1FC8" w14:textId="61DBD5E7" w:rsidR="003506D3" w:rsidRPr="003506D3" w:rsidRDefault="003506D3" w:rsidP="003506D3">
            <w:pPr>
              <w:pStyle w:val="ListParagraph"/>
              <w:numPr>
                <w:ilvl w:val="0"/>
                <w:numId w:val="15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3506D3">
              <w:rPr>
                <w:rFonts w:ascii="Calibri Light" w:hAnsi="Calibri Light" w:cs="Calibri Light"/>
                <w:sz w:val="22"/>
                <w:szCs w:val="22"/>
              </w:rPr>
              <w:t>Complete integrated sustainability appraisal</w:t>
            </w:r>
          </w:p>
          <w:p w14:paraId="49A9DA1B" w14:textId="5D35D4A2" w:rsidR="003506D3" w:rsidRPr="003506D3" w:rsidRDefault="003506D3" w:rsidP="003506D3">
            <w:pPr>
              <w:pStyle w:val="ListParagraph"/>
              <w:numPr>
                <w:ilvl w:val="0"/>
                <w:numId w:val="15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3506D3">
              <w:rPr>
                <w:rFonts w:ascii="Calibri Light" w:hAnsi="Calibri Light" w:cs="Calibri Light"/>
                <w:sz w:val="22"/>
                <w:szCs w:val="22"/>
              </w:rPr>
              <w:t>Agree transport priorities to achieve our outcomes</w:t>
            </w:r>
          </w:p>
          <w:p w14:paraId="42189AFF" w14:textId="239773E1" w:rsidR="003506D3" w:rsidRPr="003506D3" w:rsidRDefault="003506D3" w:rsidP="003506D3">
            <w:pPr>
              <w:pStyle w:val="ListParagraph"/>
              <w:numPr>
                <w:ilvl w:val="0"/>
                <w:numId w:val="15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3506D3">
              <w:rPr>
                <w:rFonts w:ascii="Calibri Light" w:hAnsi="Calibri Light" w:cs="Calibri Light"/>
                <w:sz w:val="22"/>
                <w:szCs w:val="22"/>
              </w:rPr>
              <w:t>Produce draft Transport Strategy</w:t>
            </w:r>
          </w:p>
          <w:p w14:paraId="0445439A" w14:textId="3C09A156" w:rsidR="003506D3" w:rsidRPr="003506D3" w:rsidRDefault="003506D3" w:rsidP="003506D3">
            <w:pPr>
              <w:pStyle w:val="ListParagraph"/>
              <w:numPr>
                <w:ilvl w:val="0"/>
                <w:numId w:val="15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3506D3">
              <w:rPr>
                <w:rFonts w:ascii="Calibri Light" w:hAnsi="Calibri Light" w:cs="Calibri Light"/>
                <w:sz w:val="22"/>
                <w:szCs w:val="22"/>
              </w:rPr>
              <w:t xml:space="preserve">Public consultation on draft transport strategy </w:t>
            </w:r>
          </w:p>
          <w:p w14:paraId="22A8D030" w14:textId="1BF47D73" w:rsidR="00917848" w:rsidRPr="006B2E5F" w:rsidRDefault="00917848" w:rsidP="006B2E5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12" w:type="pct"/>
          </w:tcPr>
          <w:p w14:paraId="408350F4" w14:textId="77777777" w:rsidR="002D151C" w:rsidRPr="00A202D6" w:rsidRDefault="002D151C" w:rsidP="00A202D6">
            <w:pPr>
              <w:rPr>
                <w:rFonts w:cstheme="minorHAnsi"/>
                <w:color w:val="FA0000"/>
                <w:sz w:val="22"/>
                <w:szCs w:val="22"/>
              </w:rPr>
            </w:pPr>
          </w:p>
          <w:p w14:paraId="5AF4F2FC" w14:textId="6432C8DE" w:rsidR="00635CD1" w:rsidRDefault="00635CD1" w:rsidP="002D151C">
            <w:pPr>
              <w:pStyle w:val="ListParagraph"/>
              <w:ind w:left="28"/>
              <w:rPr>
                <w:rFonts w:asciiTheme="minorHAnsi" w:hAnsiTheme="minorHAnsi" w:cstheme="minorHAnsi"/>
                <w:color w:val="FA0000"/>
                <w:sz w:val="22"/>
                <w:szCs w:val="22"/>
              </w:rPr>
            </w:pPr>
          </w:p>
          <w:p w14:paraId="0B50D34E" w14:textId="36C704F8" w:rsidR="00341C1B" w:rsidRDefault="00341C1B" w:rsidP="002D151C">
            <w:pPr>
              <w:pStyle w:val="ListParagraph"/>
              <w:ind w:left="28"/>
              <w:rPr>
                <w:rFonts w:asciiTheme="minorHAnsi" w:hAnsiTheme="minorHAnsi" w:cstheme="minorHAnsi"/>
                <w:color w:val="FA0000"/>
                <w:sz w:val="22"/>
                <w:szCs w:val="22"/>
              </w:rPr>
            </w:pPr>
          </w:p>
          <w:p w14:paraId="11B1CF29" w14:textId="1BF864A0" w:rsidR="00341C1B" w:rsidRDefault="00341C1B" w:rsidP="002D151C">
            <w:pPr>
              <w:pStyle w:val="ListParagraph"/>
              <w:ind w:left="28"/>
              <w:rPr>
                <w:rFonts w:asciiTheme="minorHAnsi" w:hAnsiTheme="minorHAnsi" w:cstheme="minorHAnsi"/>
                <w:color w:val="FA0000"/>
                <w:sz w:val="22"/>
                <w:szCs w:val="22"/>
              </w:rPr>
            </w:pPr>
          </w:p>
          <w:p w14:paraId="23390234" w14:textId="77777777" w:rsidR="00AB554D" w:rsidRDefault="00AB554D" w:rsidP="002D151C">
            <w:pPr>
              <w:pStyle w:val="ListParagraph"/>
              <w:ind w:left="28"/>
              <w:rPr>
                <w:rFonts w:asciiTheme="minorHAnsi" w:hAnsiTheme="minorHAnsi" w:cstheme="minorHAnsi"/>
                <w:color w:val="FA0000"/>
                <w:sz w:val="22"/>
                <w:szCs w:val="22"/>
              </w:rPr>
            </w:pPr>
          </w:p>
          <w:p w14:paraId="0B127688" w14:textId="19D666C7" w:rsidR="00656E0C" w:rsidRDefault="00635CD1" w:rsidP="0015103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FA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A0000"/>
                <w:sz w:val="22"/>
                <w:szCs w:val="22"/>
              </w:rPr>
              <w:t xml:space="preserve">TE to </w:t>
            </w:r>
            <w:r w:rsidR="00151039">
              <w:rPr>
                <w:rFonts w:asciiTheme="minorHAnsi" w:hAnsiTheme="minorHAnsi" w:cstheme="minorHAnsi"/>
                <w:color w:val="FA0000"/>
                <w:sz w:val="22"/>
                <w:szCs w:val="22"/>
              </w:rPr>
              <w:t>engage with children of all ages.</w:t>
            </w:r>
            <w:r w:rsidR="00927BCD">
              <w:rPr>
                <w:rFonts w:asciiTheme="minorHAnsi" w:hAnsiTheme="minorHAnsi" w:cstheme="minorHAnsi"/>
                <w:color w:val="FA0000"/>
                <w:sz w:val="22"/>
                <w:szCs w:val="22"/>
              </w:rPr>
              <w:t xml:space="preserve"> </w:t>
            </w:r>
          </w:p>
          <w:p w14:paraId="797A4A80" w14:textId="77777777" w:rsidR="006B2E5F" w:rsidRDefault="006B2E5F" w:rsidP="002D151C">
            <w:pPr>
              <w:pStyle w:val="ListParagraph"/>
              <w:ind w:left="28"/>
              <w:rPr>
                <w:rFonts w:asciiTheme="minorHAnsi" w:hAnsiTheme="minorHAnsi" w:cstheme="minorHAnsi"/>
                <w:color w:val="FA0000"/>
                <w:sz w:val="22"/>
                <w:szCs w:val="22"/>
              </w:rPr>
            </w:pPr>
          </w:p>
          <w:p w14:paraId="196A1C8F" w14:textId="77777777" w:rsidR="006B2E5F" w:rsidRDefault="006B2E5F" w:rsidP="002D151C">
            <w:pPr>
              <w:pStyle w:val="ListParagraph"/>
              <w:ind w:left="28"/>
              <w:rPr>
                <w:rFonts w:asciiTheme="minorHAnsi" w:hAnsiTheme="minorHAnsi" w:cstheme="minorHAnsi"/>
                <w:color w:val="FA0000"/>
                <w:sz w:val="22"/>
                <w:szCs w:val="22"/>
              </w:rPr>
            </w:pPr>
          </w:p>
          <w:p w14:paraId="41477C1B" w14:textId="12433053" w:rsidR="006B2E5F" w:rsidRPr="007B2AFC" w:rsidRDefault="00A06099" w:rsidP="00477C7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FA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A0000"/>
                <w:sz w:val="22"/>
                <w:szCs w:val="22"/>
              </w:rPr>
              <w:lastRenderedPageBreak/>
              <w:t>C</w:t>
            </w:r>
            <w:r w:rsidR="006B2E5F">
              <w:rPr>
                <w:rFonts w:asciiTheme="minorHAnsi" w:hAnsiTheme="minorHAnsi" w:cstheme="minorHAnsi"/>
                <w:color w:val="FA0000"/>
                <w:sz w:val="22"/>
                <w:szCs w:val="22"/>
              </w:rPr>
              <w:t xml:space="preserve">llr Wilby to provide details for TE to support </w:t>
            </w:r>
            <w:r w:rsidR="00477C71">
              <w:rPr>
                <w:rFonts w:asciiTheme="minorHAnsi" w:hAnsiTheme="minorHAnsi" w:cstheme="minorHAnsi"/>
                <w:color w:val="FA0000"/>
                <w:sz w:val="22"/>
                <w:szCs w:val="22"/>
              </w:rPr>
              <w:t xml:space="preserve">a footbridge over the A47 </w:t>
            </w:r>
          </w:p>
        </w:tc>
        <w:tc>
          <w:tcPr>
            <w:tcW w:w="581" w:type="pct"/>
          </w:tcPr>
          <w:p w14:paraId="6C4D9BA0" w14:textId="77777777" w:rsidR="00656E0C" w:rsidRPr="007B2AFC" w:rsidRDefault="00656E0C" w:rsidP="002D151C">
            <w:pPr>
              <w:rPr>
                <w:rFonts w:asciiTheme="minorHAnsi" w:hAnsiTheme="minorHAnsi" w:cstheme="minorHAnsi"/>
                <w:color w:val="FA0000"/>
                <w:sz w:val="22"/>
                <w:szCs w:val="22"/>
              </w:rPr>
            </w:pPr>
          </w:p>
          <w:p w14:paraId="6E2E0B6B" w14:textId="77777777" w:rsidR="00544CC3" w:rsidRDefault="00544CC3" w:rsidP="002D151C">
            <w:pPr>
              <w:rPr>
                <w:rFonts w:asciiTheme="minorHAnsi" w:hAnsiTheme="minorHAnsi" w:cstheme="minorHAnsi"/>
                <w:color w:val="FA0000"/>
                <w:sz w:val="22"/>
                <w:szCs w:val="22"/>
              </w:rPr>
            </w:pPr>
          </w:p>
          <w:p w14:paraId="6E70FA43" w14:textId="500ECD73" w:rsidR="00656E0C" w:rsidRPr="007B2AFC" w:rsidRDefault="00656E0C" w:rsidP="002D151C">
            <w:pPr>
              <w:rPr>
                <w:rFonts w:asciiTheme="minorHAnsi" w:hAnsiTheme="minorHAnsi" w:cstheme="minorHAnsi"/>
                <w:color w:val="FA0000"/>
                <w:sz w:val="22"/>
                <w:szCs w:val="22"/>
              </w:rPr>
            </w:pPr>
          </w:p>
        </w:tc>
      </w:tr>
      <w:tr w:rsidR="009D6971" w:rsidRPr="007B2AFC" w14:paraId="626836FA" w14:textId="77777777" w:rsidTr="7B4A7F9F">
        <w:trPr>
          <w:trHeight w:val="75"/>
        </w:trPr>
        <w:tc>
          <w:tcPr>
            <w:tcW w:w="197" w:type="pct"/>
          </w:tcPr>
          <w:p w14:paraId="016567B7" w14:textId="77777777" w:rsidR="009D6971" w:rsidRPr="007B2AFC" w:rsidRDefault="009D6971" w:rsidP="002D151C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3968"/>
              </w:tabs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3210" w:type="pct"/>
          </w:tcPr>
          <w:p w14:paraId="4247EDD3" w14:textId="056B61D4" w:rsidR="009D6971" w:rsidRPr="00B73487" w:rsidRDefault="009D6971" w:rsidP="002D151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4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Investment and Delivery Planning </w:t>
            </w:r>
          </w:p>
          <w:p w14:paraId="5689FA3E" w14:textId="77777777" w:rsidR="00887F19" w:rsidRPr="00B73487" w:rsidRDefault="00C91939" w:rsidP="00C919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B73487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MRN Update</w:t>
            </w:r>
          </w:p>
          <w:p w14:paraId="32549FB5" w14:textId="7837B50B" w:rsidR="00B73487" w:rsidRPr="00B813AD" w:rsidRDefault="00E57FAD" w:rsidP="00B73487">
            <w:pPr>
              <w:pStyle w:val="ListParagraph"/>
              <w:numPr>
                <w:ilvl w:val="0"/>
                <w:numId w:val="16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B813AD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 xml:space="preserve">Forum members endorsed a letter supporting the business case for the </w:t>
            </w:r>
            <w:r w:rsidR="00C91939" w:rsidRPr="00B813AD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A13 East-facing Access Project</w:t>
            </w:r>
            <w:r w:rsidR="00887F19" w:rsidRPr="00B813AD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 xml:space="preserve"> </w:t>
            </w:r>
            <w:r w:rsidRPr="00B813AD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>brought to the forum b</w:t>
            </w:r>
            <w:r w:rsidR="00B73487" w:rsidRPr="00B813AD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>y</w:t>
            </w:r>
            <w:r w:rsidR="00B73487" w:rsidRPr="00B813AD">
              <w:rPr>
                <w:rFonts w:ascii="Calibri Light" w:hAnsi="Calibri Light" w:cs="Calibri Light"/>
                <w:sz w:val="22"/>
                <w:szCs w:val="22"/>
              </w:rPr>
              <w:t xml:space="preserve"> Mat Kiely Thurrock Council.</w:t>
            </w:r>
          </w:p>
          <w:p w14:paraId="0DE2BF27" w14:textId="6F9DC220" w:rsidR="00B73487" w:rsidRPr="00B813AD" w:rsidRDefault="00B73487" w:rsidP="00B73487">
            <w:pPr>
              <w:pStyle w:val="ListParagraph"/>
              <w:numPr>
                <w:ilvl w:val="0"/>
                <w:numId w:val="16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B813AD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 xml:space="preserve">Forum members endorsed a letter supporting the business case for </w:t>
            </w:r>
            <w:r w:rsidRPr="00B813AD">
              <w:rPr>
                <w:rFonts w:ascii="Calibri Light" w:hAnsi="Calibri Light" w:cs="Calibri Light"/>
                <w:sz w:val="22"/>
                <w:szCs w:val="22"/>
              </w:rPr>
              <w:t xml:space="preserve">Norwich Western Link Road and West Winch Housing Access Road brought to the forum by Richard Doleman Norfolk County Council </w:t>
            </w:r>
          </w:p>
          <w:p w14:paraId="1E8730AD" w14:textId="0B0D9FDD" w:rsidR="00C91939" w:rsidRDefault="00C91939" w:rsidP="001F6E9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3132A52F" w14:textId="77777777" w:rsidR="00887F19" w:rsidRDefault="00C91939" w:rsidP="00C919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Ports Roundtable and Study Update</w:t>
            </w:r>
          </w:p>
          <w:p w14:paraId="43632F45" w14:textId="36A197D3" w:rsidR="00C91939" w:rsidRPr="0034054F" w:rsidRDefault="00C91939" w:rsidP="00C919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sz w:val="22"/>
                <w:szCs w:val="22"/>
              </w:rPr>
            </w:pPr>
            <w:r w:rsidRPr="0034054F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Ian Brooker</w:t>
            </w:r>
            <w:r w:rsidR="00887F19" w:rsidRPr="0034054F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1F6E91" w:rsidRPr="0034054F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 xml:space="preserve">provided </w:t>
            </w:r>
            <w:r w:rsidR="00887F19" w:rsidRPr="0034054F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 xml:space="preserve">a </w:t>
            </w:r>
            <w:r w:rsidR="004F642B" w:rsidRPr="0034054F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high-level</w:t>
            </w:r>
            <w:r w:rsidR="00887F19" w:rsidRPr="0034054F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 xml:space="preserve"> overview of the recent </w:t>
            </w:r>
            <w:r w:rsidR="00DD2923" w:rsidRPr="0034054F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port’s</w:t>
            </w:r>
            <w:r w:rsidR="00887F19" w:rsidRPr="0034054F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 xml:space="preserve"> roundtable </w:t>
            </w:r>
            <w:r w:rsidR="001F6E91" w:rsidRPr="0034054F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undertaken by TE and Jacobs. Key points raised included</w:t>
            </w:r>
            <w:r w:rsidR="00DD2923" w:rsidRPr="0034054F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 xml:space="preserve"> (Slides shared)</w:t>
            </w:r>
            <w:r w:rsidR="00A06099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:</w:t>
            </w:r>
          </w:p>
          <w:p w14:paraId="6DE9FBAF" w14:textId="757B4A75" w:rsidR="00887F19" w:rsidRDefault="00887F19" w:rsidP="00C9193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</w:p>
          <w:p w14:paraId="7C2C1A12" w14:textId="7C3608C3" w:rsidR="00887F19" w:rsidRPr="00981E0B" w:rsidRDefault="00981E0B" w:rsidP="00887F19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  <w:sz w:val="22"/>
                <w:szCs w:val="22"/>
              </w:rPr>
            </w:pPr>
            <w:r w:rsidRPr="00981E0B">
              <w:rPr>
                <w:rFonts w:ascii="Calibri Light" w:hAnsi="Calibri Light" w:cs="Calibri Light"/>
                <w:sz w:val="22"/>
                <w:szCs w:val="22"/>
              </w:rPr>
              <w:t xml:space="preserve">Lack </w:t>
            </w:r>
            <w:r w:rsidR="0034054F">
              <w:rPr>
                <w:rFonts w:ascii="Calibri Light" w:hAnsi="Calibri Light" w:cs="Calibri Light"/>
                <w:sz w:val="22"/>
                <w:szCs w:val="22"/>
              </w:rPr>
              <w:t xml:space="preserve">of </w:t>
            </w:r>
            <w:r w:rsidRPr="00981E0B">
              <w:rPr>
                <w:rFonts w:ascii="Calibri Light" w:hAnsi="Calibri Light" w:cs="Calibri Light"/>
                <w:sz w:val="22"/>
                <w:szCs w:val="22"/>
              </w:rPr>
              <w:t>c</w:t>
            </w:r>
            <w:r w:rsidR="00887F19" w:rsidRPr="00981E0B">
              <w:rPr>
                <w:rFonts w:ascii="Calibri Light" w:hAnsi="Calibri Light" w:cs="Calibri Light"/>
                <w:sz w:val="22"/>
                <w:szCs w:val="22"/>
              </w:rPr>
              <w:t xml:space="preserve">apacity </w:t>
            </w:r>
            <w:r w:rsidR="0034054F">
              <w:rPr>
                <w:rFonts w:ascii="Calibri Light" w:hAnsi="Calibri Light" w:cs="Calibri Light"/>
                <w:sz w:val="22"/>
                <w:szCs w:val="22"/>
              </w:rPr>
              <w:t>for</w:t>
            </w:r>
            <w:r w:rsidR="00887F19" w:rsidRPr="00981E0B">
              <w:rPr>
                <w:rFonts w:ascii="Calibri Light" w:hAnsi="Calibri Light" w:cs="Calibri Light"/>
                <w:sz w:val="22"/>
                <w:szCs w:val="22"/>
              </w:rPr>
              <w:t xml:space="preserve"> transport access</w:t>
            </w:r>
            <w:r w:rsidR="0034054F">
              <w:rPr>
                <w:rFonts w:ascii="Calibri Light" w:hAnsi="Calibri Light" w:cs="Calibri Light"/>
                <w:sz w:val="22"/>
                <w:szCs w:val="22"/>
              </w:rPr>
              <w:t>,</w:t>
            </w:r>
            <w:r w:rsidR="001F6E91" w:rsidRPr="00981E0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9E5C84" w:rsidRPr="00981E0B">
              <w:rPr>
                <w:rFonts w:ascii="Calibri Light" w:hAnsi="Calibri Light" w:cs="Calibri Light"/>
                <w:sz w:val="22"/>
                <w:szCs w:val="22"/>
              </w:rPr>
              <w:t xml:space="preserve">both road and rail </w:t>
            </w:r>
          </w:p>
          <w:p w14:paraId="355B32D4" w14:textId="711F089E" w:rsidR="009E5C84" w:rsidRPr="00981E0B" w:rsidRDefault="00A06099" w:rsidP="00887F19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Impacts on r</w:t>
            </w:r>
            <w:r w:rsidR="009E5C84" w:rsidRPr="00981E0B">
              <w:rPr>
                <w:rFonts w:ascii="Calibri Light" w:hAnsi="Calibri Light" w:cs="Calibri Light"/>
                <w:sz w:val="22"/>
                <w:szCs w:val="22"/>
              </w:rPr>
              <w:t xml:space="preserve">eliability of road haulage sector </w:t>
            </w:r>
            <w:r w:rsidR="001F6E91" w:rsidRPr="00981E0B">
              <w:rPr>
                <w:rFonts w:ascii="Calibri Light" w:hAnsi="Calibri Light" w:cs="Calibri Light"/>
                <w:sz w:val="22"/>
                <w:szCs w:val="22"/>
              </w:rPr>
              <w:t xml:space="preserve">due to traffic </w:t>
            </w:r>
            <w:proofErr w:type="gramStart"/>
            <w:r w:rsidR="001F6E91" w:rsidRPr="00981E0B">
              <w:rPr>
                <w:rFonts w:ascii="Calibri Light" w:hAnsi="Calibri Light" w:cs="Calibri Light"/>
                <w:sz w:val="22"/>
                <w:szCs w:val="22"/>
              </w:rPr>
              <w:t>delays</w:t>
            </w:r>
            <w:proofErr w:type="gramEnd"/>
            <w:r w:rsidR="001F6E91" w:rsidRPr="00981E0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03CA8EA7" w14:textId="20158898" w:rsidR="009E5C84" w:rsidRPr="00981E0B" w:rsidRDefault="001F6E91" w:rsidP="00887F19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  <w:sz w:val="22"/>
                <w:szCs w:val="22"/>
              </w:rPr>
            </w:pPr>
            <w:r w:rsidRPr="00981E0B">
              <w:rPr>
                <w:rFonts w:ascii="Calibri Light" w:hAnsi="Calibri Light" w:cs="Calibri Light"/>
                <w:sz w:val="22"/>
                <w:szCs w:val="22"/>
              </w:rPr>
              <w:t>Overnight HGV parking especially around</w:t>
            </w:r>
            <w:r w:rsidR="009E5C84" w:rsidRPr="00981E0B">
              <w:rPr>
                <w:rFonts w:ascii="Calibri Light" w:hAnsi="Calibri Light" w:cs="Calibri Light"/>
                <w:sz w:val="22"/>
                <w:szCs w:val="22"/>
              </w:rPr>
              <w:t xml:space="preserve"> M25 and A14 at Felixstowe</w:t>
            </w:r>
            <w:r w:rsidRPr="00981E0B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  <w:p w14:paraId="393854B0" w14:textId="7C6BA9B8" w:rsidR="009E5C84" w:rsidRPr="00981E0B" w:rsidRDefault="009E5C84" w:rsidP="00887F19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  <w:sz w:val="22"/>
                <w:szCs w:val="22"/>
              </w:rPr>
            </w:pPr>
            <w:r w:rsidRPr="00981E0B">
              <w:rPr>
                <w:rFonts w:ascii="Calibri Light" w:hAnsi="Calibri Light" w:cs="Calibri Light"/>
                <w:sz w:val="22"/>
                <w:szCs w:val="22"/>
              </w:rPr>
              <w:t xml:space="preserve">Route to </w:t>
            </w:r>
            <w:r w:rsidR="001F6E91" w:rsidRPr="00981E0B">
              <w:rPr>
                <w:rFonts w:ascii="Calibri Light" w:hAnsi="Calibri Light" w:cs="Calibri Light"/>
                <w:sz w:val="22"/>
                <w:szCs w:val="22"/>
              </w:rPr>
              <w:t xml:space="preserve">carbon </w:t>
            </w:r>
            <w:r w:rsidRPr="00981E0B">
              <w:rPr>
                <w:rFonts w:ascii="Calibri Light" w:hAnsi="Calibri Light" w:cs="Calibri Light"/>
                <w:sz w:val="22"/>
                <w:szCs w:val="22"/>
              </w:rPr>
              <w:t xml:space="preserve">zero </w:t>
            </w:r>
            <w:r w:rsidR="001F6E91" w:rsidRPr="00981E0B">
              <w:rPr>
                <w:rFonts w:ascii="Calibri Light" w:hAnsi="Calibri Light" w:cs="Calibri Light"/>
                <w:sz w:val="22"/>
                <w:szCs w:val="22"/>
              </w:rPr>
              <w:t xml:space="preserve">includes </w:t>
            </w:r>
            <w:r w:rsidRPr="00981E0B">
              <w:rPr>
                <w:rFonts w:ascii="Calibri Light" w:hAnsi="Calibri Light" w:cs="Calibri Light"/>
                <w:sz w:val="22"/>
                <w:szCs w:val="22"/>
              </w:rPr>
              <w:t>electri</w:t>
            </w:r>
            <w:r w:rsidR="001F6E91" w:rsidRPr="00981E0B">
              <w:rPr>
                <w:rFonts w:ascii="Calibri Light" w:hAnsi="Calibri Light" w:cs="Calibri Light"/>
                <w:sz w:val="22"/>
                <w:szCs w:val="22"/>
              </w:rPr>
              <w:t>fication of the rail network where there are current gaps.</w:t>
            </w:r>
            <w:r w:rsidRPr="00981E0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3EB10091" w14:textId="4E9A9AD8" w:rsidR="009E5C84" w:rsidRPr="00981E0B" w:rsidRDefault="001F6E91" w:rsidP="00887F19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  <w:sz w:val="22"/>
                <w:szCs w:val="22"/>
              </w:rPr>
            </w:pPr>
            <w:r w:rsidRPr="00981E0B">
              <w:rPr>
                <w:rFonts w:ascii="Calibri Light" w:hAnsi="Calibri Light" w:cs="Calibri Light"/>
                <w:sz w:val="22"/>
                <w:szCs w:val="22"/>
              </w:rPr>
              <w:t>Reliability of r</w:t>
            </w:r>
            <w:r w:rsidR="009E5C84" w:rsidRPr="00981E0B">
              <w:rPr>
                <w:rFonts w:ascii="Calibri Light" w:hAnsi="Calibri Light" w:cs="Calibri Light"/>
                <w:sz w:val="22"/>
                <w:szCs w:val="22"/>
              </w:rPr>
              <w:t>ail</w:t>
            </w:r>
            <w:r w:rsidRPr="00981E0B">
              <w:rPr>
                <w:rFonts w:ascii="Calibri Light" w:hAnsi="Calibri Light" w:cs="Calibri Light"/>
                <w:sz w:val="22"/>
                <w:szCs w:val="22"/>
              </w:rPr>
              <w:t xml:space="preserve"> freight</w:t>
            </w:r>
            <w:r w:rsidR="009E5C84" w:rsidRPr="00981E0B">
              <w:rPr>
                <w:rFonts w:ascii="Calibri Light" w:hAnsi="Calibri Light" w:cs="Calibri Light"/>
                <w:sz w:val="22"/>
                <w:szCs w:val="22"/>
              </w:rPr>
              <w:t xml:space="preserve"> journey</w:t>
            </w:r>
            <w:r w:rsidR="00A06099">
              <w:rPr>
                <w:rFonts w:ascii="Calibri Light" w:hAnsi="Calibri Light" w:cs="Calibri Light"/>
                <w:sz w:val="22"/>
                <w:szCs w:val="22"/>
              </w:rPr>
              <w:t>s</w:t>
            </w:r>
            <w:r w:rsidR="009E5C84" w:rsidRPr="00981E0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001CDD42" w14:textId="4EDA4A7F" w:rsidR="009E5C84" w:rsidRPr="00981E0B" w:rsidRDefault="002F207B" w:rsidP="00887F19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  <w:sz w:val="22"/>
                <w:szCs w:val="22"/>
              </w:rPr>
            </w:pPr>
            <w:r w:rsidRPr="00981E0B">
              <w:rPr>
                <w:rFonts w:ascii="Calibri Light" w:hAnsi="Calibri Light" w:cs="Calibri Light"/>
                <w:sz w:val="22"/>
                <w:szCs w:val="22"/>
              </w:rPr>
              <w:t>Public c</w:t>
            </w:r>
            <w:r w:rsidR="009E5C84" w:rsidRPr="00981E0B">
              <w:rPr>
                <w:rFonts w:ascii="Calibri Light" w:hAnsi="Calibri Light" w:cs="Calibri Light"/>
                <w:sz w:val="22"/>
                <w:szCs w:val="22"/>
              </w:rPr>
              <w:t xml:space="preserve">onnectivity around </w:t>
            </w:r>
            <w:r w:rsidRPr="00981E0B">
              <w:rPr>
                <w:rFonts w:ascii="Calibri Light" w:hAnsi="Calibri Light" w:cs="Calibri Light"/>
                <w:sz w:val="22"/>
                <w:szCs w:val="22"/>
              </w:rPr>
              <w:t>airports</w:t>
            </w:r>
          </w:p>
          <w:p w14:paraId="271A6A0D" w14:textId="2F4D6C56" w:rsidR="009E5C84" w:rsidRPr="00981E0B" w:rsidRDefault="009E5C84" w:rsidP="00887F19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  <w:sz w:val="22"/>
                <w:szCs w:val="22"/>
              </w:rPr>
            </w:pPr>
            <w:r w:rsidRPr="00981E0B">
              <w:rPr>
                <w:rFonts w:ascii="Calibri Light" w:hAnsi="Calibri Light" w:cs="Calibri Light"/>
                <w:sz w:val="22"/>
                <w:szCs w:val="22"/>
              </w:rPr>
              <w:t>Passenger Access</w:t>
            </w:r>
            <w:r w:rsidR="00A06099">
              <w:rPr>
                <w:rFonts w:ascii="Calibri Light" w:hAnsi="Calibri Light" w:cs="Calibri Light"/>
                <w:sz w:val="22"/>
                <w:szCs w:val="22"/>
              </w:rPr>
              <w:t xml:space="preserve"> to Ports and Airports</w:t>
            </w:r>
            <w:r w:rsidRPr="00981E0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4BA7E782" w14:textId="47BA50AE" w:rsidR="009E5C84" w:rsidRPr="00981E0B" w:rsidRDefault="009E5C84" w:rsidP="00887F19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  <w:sz w:val="22"/>
                <w:szCs w:val="22"/>
              </w:rPr>
            </w:pPr>
            <w:r w:rsidRPr="00981E0B">
              <w:rPr>
                <w:rFonts w:ascii="Calibri Light" w:hAnsi="Calibri Light" w:cs="Calibri Light"/>
                <w:sz w:val="22"/>
                <w:szCs w:val="22"/>
              </w:rPr>
              <w:t xml:space="preserve">Coastal </w:t>
            </w:r>
            <w:r w:rsidR="006C2433" w:rsidRPr="00981E0B">
              <w:rPr>
                <w:rFonts w:ascii="Calibri Light" w:hAnsi="Calibri Light" w:cs="Calibri Light"/>
                <w:sz w:val="22"/>
                <w:szCs w:val="22"/>
              </w:rPr>
              <w:t>and inlet shipping</w:t>
            </w:r>
            <w:r w:rsidRPr="00981E0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47BDAB18" w14:textId="7986ED2A" w:rsidR="009E5C84" w:rsidRPr="00981E0B" w:rsidRDefault="009E5C84" w:rsidP="00887F19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  <w:sz w:val="22"/>
                <w:szCs w:val="22"/>
              </w:rPr>
            </w:pPr>
            <w:r w:rsidRPr="00981E0B">
              <w:rPr>
                <w:rFonts w:ascii="Calibri Light" w:hAnsi="Calibri Light" w:cs="Calibri Light"/>
                <w:sz w:val="22"/>
                <w:szCs w:val="22"/>
              </w:rPr>
              <w:t xml:space="preserve">Economic impact </w:t>
            </w:r>
            <w:r w:rsidR="006C2433" w:rsidRPr="00981E0B">
              <w:rPr>
                <w:rFonts w:ascii="Calibri Light" w:hAnsi="Calibri Light" w:cs="Calibri Light"/>
                <w:sz w:val="22"/>
                <w:szCs w:val="22"/>
              </w:rPr>
              <w:t xml:space="preserve">of Brexit and </w:t>
            </w:r>
            <w:r w:rsidRPr="00981E0B">
              <w:rPr>
                <w:rFonts w:ascii="Calibri Light" w:hAnsi="Calibri Light" w:cs="Calibri Light"/>
                <w:sz w:val="22"/>
                <w:szCs w:val="22"/>
              </w:rPr>
              <w:t>Freeport</w:t>
            </w:r>
            <w:r w:rsidR="006C2433" w:rsidRPr="00981E0B">
              <w:rPr>
                <w:rFonts w:ascii="Calibri Light" w:hAnsi="Calibri Light" w:cs="Calibri Light"/>
                <w:sz w:val="22"/>
                <w:szCs w:val="22"/>
              </w:rPr>
              <w:t>s</w:t>
            </w:r>
            <w:r w:rsidRPr="00981E0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48455314" w14:textId="2690F29F" w:rsidR="00E51223" w:rsidRDefault="00E51223" w:rsidP="00E5122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  <w:p w14:paraId="15055D09" w14:textId="4841DF88" w:rsidR="00A4300C" w:rsidRPr="00E51223" w:rsidRDefault="00E51223" w:rsidP="00A4300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 Light" w:hAnsi="Calibri Light" w:cs="Calibri Light"/>
                <w:sz w:val="22"/>
                <w:szCs w:val="22"/>
              </w:rPr>
            </w:pPr>
            <w:r w:rsidRPr="005B2D4A">
              <w:rPr>
                <w:rFonts w:ascii="Calibri Light" w:hAnsi="Calibri Light" w:cs="Calibri Light"/>
                <w:sz w:val="22"/>
                <w:szCs w:val="22"/>
              </w:rPr>
              <w:t>Key feedback from Forum members included</w:t>
            </w:r>
            <w:r w:rsidR="00A06099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  <w:p w14:paraId="7FFF36CC" w14:textId="167D2C20" w:rsidR="00A4300C" w:rsidRPr="00E51223" w:rsidRDefault="00A06099" w:rsidP="00E51223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</w:pPr>
            <w:r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lastRenderedPageBreak/>
              <w:t>W</w:t>
            </w:r>
            <w:r w:rsidRPr="00A06099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>e need to improve t</w:t>
            </w:r>
            <w:r w:rsidR="005565EB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 xml:space="preserve">he </w:t>
            </w:r>
            <w:r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 xml:space="preserve">wider </w:t>
            </w:r>
            <w:r w:rsidR="00A4300C" w:rsidRPr="00E51223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 xml:space="preserve">understanding </w:t>
            </w:r>
            <w:r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>of</w:t>
            </w:r>
            <w:r w:rsidR="00A4300C" w:rsidRPr="00E51223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 xml:space="preserve"> </w:t>
            </w:r>
            <w:r w:rsidR="005565EB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>industry shipping</w:t>
            </w:r>
            <w:r w:rsidR="00A4300C" w:rsidRPr="00E51223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 xml:space="preserve"> route</w:t>
            </w:r>
            <w:r w:rsidR="0034054F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>s,</w:t>
            </w:r>
            <w:r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 xml:space="preserve"> in that the East will always be a major port destination due to its geographic location.</w:t>
            </w:r>
            <w:r w:rsidR="0034054F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 xml:space="preserve"> </w:t>
            </w:r>
          </w:p>
          <w:p w14:paraId="403F9466" w14:textId="4EE593F1" w:rsidR="00A4300C" w:rsidRPr="00E51223" w:rsidRDefault="00A4300C" w:rsidP="00E51223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</w:pPr>
            <w:r w:rsidRPr="00E51223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 xml:space="preserve">Modal change and </w:t>
            </w:r>
            <w:r w:rsidR="00C83B3C" w:rsidRPr="00E51223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>behaviour</w:t>
            </w:r>
            <w:r w:rsidRPr="00E51223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 xml:space="preserve"> change </w:t>
            </w:r>
            <w:r w:rsidR="000821BB"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>is needed within the industry.</w:t>
            </w:r>
          </w:p>
          <w:p w14:paraId="7FE41A9A" w14:textId="17C7F3A2" w:rsidR="00C91939" w:rsidRDefault="00C91939" w:rsidP="0016013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 </w:t>
            </w:r>
          </w:p>
          <w:p w14:paraId="00636CA6" w14:textId="69E302FE" w:rsidR="00C83B3C" w:rsidRDefault="00C91939" w:rsidP="00C9193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The Future of Rural Mobility – Transport East response to the DfT Call for Evidence</w:t>
            </w:r>
          </w:p>
          <w:p w14:paraId="51A05DA9" w14:textId="4080CC6A" w:rsidR="00C83B3C" w:rsidRPr="0034054F" w:rsidRDefault="00A524D6" w:rsidP="00C9193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Laura Water</w:t>
            </w:r>
            <w:r w:rsidR="0034054F">
              <w:rPr>
                <w:rFonts w:ascii="Calibri Light" w:hAnsi="Calibri Light" w:cs="Calibri Light"/>
                <w:sz w:val="22"/>
                <w:szCs w:val="22"/>
              </w:rPr>
              <w:t>s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highlighted the key points from the STB and Transport East </w:t>
            </w:r>
            <w:r w:rsidRPr="0034054F">
              <w:rPr>
                <w:rFonts w:ascii="Calibri Light" w:hAnsi="Calibri Light" w:cs="Calibri Light"/>
                <w:sz w:val="22"/>
                <w:szCs w:val="22"/>
              </w:rPr>
              <w:t xml:space="preserve">response to </w:t>
            </w:r>
            <w:r w:rsidR="0034054F" w:rsidRPr="0034054F">
              <w:rPr>
                <w:rFonts w:ascii="Calibri Light" w:hAnsi="Calibri Light" w:cs="Calibri Light"/>
                <w:sz w:val="22"/>
                <w:szCs w:val="22"/>
              </w:rPr>
              <w:t xml:space="preserve">the </w:t>
            </w:r>
            <w:r w:rsidRPr="0034054F">
              <w:rPr>
                <w:rFonts w:ascii="Calibri Light" w:hAnsi="Calibri Light" w:cs="Calibri Light"/>
                <w:sz w:val="22"/>
                <w:szCs w:val="22"/>
              </w:rPr>
              <w:t>DfT call for evidence around the future of rural mobility. The report was previous shared for comment and the forum e</w:t>
            </w:r>
            <w:r w:rsidR="00C83B3C" w:rsidRPr="0034054F">
              <w:rPr>
                <w:rFonts w:ascii="Calibri Light" w:hAnsi="Calibri Light" w:cs="Calibri Light"/>
                <w:sz w:val="22"/>
                <w:szCs w:val="22"/>
              </w:rPr>
              <w:t xml:space="preserve">ndorsed </w:t>
            </w:r>
            <w:r w:rsidRPr="0034054F">
              <w:rPr>
                <w:rFonts w:ascii="Calibri Light" w:hAnsi="Calibri Light" w:cs="Calibri Light"/>
                <w:sz w:val="22"/>
                <w:szCs w:val="22"/>
              </w:rPr>
              <w:t xml:space="preserve">this paper for submission. </w:t>
            </w:r>
          </w:p>
          <w:p w14:paraId="1B3CDB93" w14:textId="08C05B6A" w:rsidR="00546232" w:rsidRDefault="00546232" w:rsidP="00C9193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567FB026" w14:textId="0DD73936" w:rsidR="00546232" w:rsidRDefault="00546232" w:rsidP="00C9193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Meeting closed at 12.30 with no future business recorded.</w:t>
            </w:r>
          </w:p>
          <w:p w14:paraId="566049E1" w14:textId="0ECB72FD" w:rsidR="00C83B3C" w:rsidRDefault="00C83B3C" w:rsidP="002D151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A488B1C" w14:textId="58ADB792" w:rsidR="00B11A76" w:rsidRPr="007B2AFC" w:rsidRDefault="00B11A76" w:rsidP="002D151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12" w:type="pct"/>
          </w:tcPr>
          <w:p w14:paraId="18ED5FCF" w14:textId="77777777" w:rsidR="00DF5949" w:rsidRPr="00CF58BF" w:rsidRDefault="00DF5949" w:rsidP="002D151C">
            <w:pPr>
              <w:jc w:val="left"/>
              <w:rPr>
                <w:rFonts w:asciiTheme="minorHAnsi" w:hAnsiTheme="minorHAnsi" w:cstheme="minorHAnsi"/>
                <w:color w:val="FA0000"/>
                <w:sz w:val="22"/>
                <w:szCs w:val="22"/>
              </w:rPr>
            </w:pPr>
          </w:p>
          <w:p w14:paraId="296272F4" w14:textId="77777777" w:rsidR="00DF5949" w:rsidRPr="00CF58BF" w:rsidRDefault="00DF5949" w:rsidP="002D151C">
            <w:pPr>
              <w:jc w:val="left"/>
              <w:rPr>
                <w:rFonts w:asciiTheme="minorHAnsi" w:hAnsiTheme="minorHAnsi" w:cstheme="minorHAnsi"/>
                <w:color w:val="FA0000"/>
                <w:sz w:val="22"/>
                <w:szCs w:val="22"/>
              </w:rPr>
            </w:pPr>
          </w:p>
          <w:p w14:paraId="09646577" w14:textId="0D1FB06E" w:rsidR="00DF5949" w:rsidRPr="00B73487" w:rsidRDefault="00B73487" w:rsidP="00B73487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FA0000"/>
                <w:sz w:val="22"/>
                <w:szCs w:val="22"/>
              </w:rPr>
            </w:pPr>
            <w:r w:rsidRPr="00B73487">
              <w:rPr>
                <w:rFonts w:asciiTheme="minorHAnsi" w:hAnsiTheme="minorHAnsi" w:cstheme="minorHAnsi"/>
                <w:color w:val="FA0000"/>
                <w:sz w:val="22"/>
                <w:szCs w:val="22"/>
              </w:rPr>
              <w:t>Thurrock and Norfolk Council to provide supporting information for the letters</w:t>
            </w:r>
          </w:p>
          <w:p w14:paraId="59A24618" w14:textId="77777777" w:rsidR="00DF5949" w:rsidRPr="00CF58BF" w:rsidRDefault="00DF5949" w:rsidP="002D151C">
            <w:pPr>
              <w:jc w:val="left"/>
              <w:rPr>
                <w:rFonts w:asciiTheme="minorHAnsi" w:hAnsiTheme="minorHAnsi" w:cstheme="minorHAnsi"/>
                <w:color w:val="FA0000"/>
                <w:sz w:val="22"/>
                <w:szCs w:val="22"/>
              </w:rPr>
            </w:pPr>
          </w:p>
          <w:p w14:paraId="49E216D4" w14:textId="77777777" w:rsidR="00DF5949" w:rsidRPr="00CF58BF" w:rsidRDefault="00DF5949" w:rsidP="002D151C">
            <w:pPr>
              <w:jc w:val="left"/>
              <w:rPr>
                <w:rFonts w:asciiTheme="minorHAnsi" w:hAnsiTheme="minorHAnsi" w:cstheme="minorHAnsi"/>
                <w:color w:val="FA0000"/>
                <w:sz w:val="22"/>
                <w:szCs w:val="22"/>
              </w:rPr>
            </w:pPr>
          </w:p>
          <w:p w14:paraId="6EC6A42E" w14:textId="77777777" w:rsidR="00DF5949" w:rsidRPr="00CF58BF" w:rsidRDefault="00DF5949" w:rsidP="002D151C">
            <w:pPr>
              <w:jc w:val="left"/>
              <w:rPr>
                <w:rFonts w:asciiTheme="minorHAnsi" w:hAnsiTheme="minorHAnsi" w:cstheme="minorHAnsi"/>
                <w:color w:val="FA0000"/>
                <w:sz w:val="22"/>
                <w:szCs w:val="22"/>
              </w:rPr>
            </w:pPr>
          </w:p>
          <w:p w14:paraId="5ECBAEA4" w14:textId="77777777" w:rsidR="00DF5949" w:rsidRPr="00CF58BF" w:rsidRDefault="00DF5949" w:rsidP="002D151C">
            <w:pPr>
              <w:jc w:val="left"/>
              <w:rPr>
                <w:rFonts w:asciiTheme="minorHAnsi" w:hAnsiTheme="minorHAnsi" w:cstheme="minorHAnsi"/>
                <w:color w:val="FA0000"/>
                <w:sz w:val="22"/>
                <w:szCs w:val="22"/>
              </w:rPr>
            </w:pPr>
          </w:p>
          <w:p w14:paraId="290DC5F6" w14:textId="77777777" w:rsidR="00DF5949" w:rsidRPr="00CF58BF" w:rsidRDefault="00DF5949" w:rsidP="002D151C">
            <w:pPr>
              <w:jc w:val="left"/>
              <w:rPr>
                <w:rFonts w:asciiTheme="minorHAnsi" w:hAnsiTheme="minorHAnsi" w:cstheme="minorHAnsi"/>
                <w:color w:val="FA0000"/>
                <w:sz w:val="22"/>
                <w:szCs w:val="22"/>
              </w:rPr>
            </w:pPr>
          </w:p>
          <w:p w14:paraId="3D559906" w14:textId="77777777" w:rsidR="00DF5949" w:rsidRPr="00CF58BF" w:rsidRDefault="00DF5949" w:rsidP="002D151C">
            <w:pPr>
              <w:jc w:val="left"/>
              <w:rPr>
                <w:rFonts w:asciiTheme="minorHAnsi" w:hAnsiTheme="minorHAnsi" w:cstheme="minorHAnsi"/>
                <w:color w:val="FA0000"/>
                <w:sz w:val="22"/>
                <w:szCs w:val="22"/>
              </w:rPr>
            </w:pPr>
          </w:p>
          <w:p w14:paraId="78F8E688" w14:textId="77777777" w:rsidR="00DF5949" w:rsidRPr="00CF58BF" w:rsidRDefault="00DF5949" w:rsidP="002D151C">
            <w:pPr>
              <w:jc w:val="left"/>
              <w:rPr>
                <w:rFonts w:asciiTheme="minorHAnsi" w:hAnsiTheme="minorHAnsi" w:cstheme="minorHAnsi"/>
                <w:color w:val="FA0000"/>
                <w:sz w:val="22"/>
                <w:szCs w:val="22"/>
              </w:rPr>
            </w:pPr>
          </w:p>
          <w:p w14:paraId="3FD13D6B" w14:textId="77777777" w:rsidR="00DF5949" w:rsidRPr="00CF58BF" w:rsidRDefault="00DF5949" w:rsidP="002D151C">
            <w:pPr>
              <w:jc w:val="left"/>
              <w:rPr>
                <w:rFonts w:asciiTheme="minorHAnsi" w:hAnsiTheme="minorHAnsi" w:cstheme="minorHAnsi"/>
                <w:color w:val="FA0000"/>
                <w:sz w:val="22"/>
                <w:szCs w:val="22"/>
              </w:rPr>
            </w:pPr>
          </w:p>
          <w:p w14:paraId="57D187C9" w14:textId="77777777" w:rsidR="00DF5949" w:rsidRPr="00CF58BF" w:rsidRDefault="00DF5949" w:rsidP="002D151C">
            <w:pPr>
              <w:jc w:val="left"/>
              <w:rPr>
                <w:rFonts w:asciiTheme="minorHAnsi" w:hAnsiTheme="minorHAnsi" w:cstheme="minorHAnsi"/>
                <w:color w:val="FA0000"/>
                <w:sz w:val="22"/>
                <w:szCs w:val="22"/>
              </w:rPr>
            </w:pPr>
          </w:p>
          <w:p w14:paraId="3C0D6A6B" w14:textId="0258C03B" w:rsidR="00DF5949" w:rsidRPr="00CF58BF" w:rsidRDefault="00DF5949" w:rsidP="002D151C">
            <w:pPr>
              <w:jc w:val="left"/>
              <w:rPr>
                <w:rFonts w:asciiTheme="minorHAnsi" w:hAnsiTheme="minorHAnsi" w:cstheme="minorHAnsi"/>
                <w:color w:val="FA0000"/>
                <w:sz w:val="22"/>
                <w:szCs w:val="22"/>
              </w:rPr>
            </w:pPr>
          </w:p>
        </w:tc>
        <w:tc>
          <w:tcPr>
            <w:tcW w:w="581" w:type="pct"/>
          </w:tcPr>
          <w:p w14:paraId="6512C4B2" w14:textId="77777777" w:rsidR="00DF5949" w:rsidRPr="00CF58BF" w:rsidRDefault="00DF5949" w:rsidP="002D151C">
            <w:pPr>
              <w:rPr>
                <w:rFonts w:asciiTheme="minorHAnsi" w:hAnsiTheme="minorHAnsi" w:cstheme="minorHAnsi"/>
                <w:color w:val="FA0000"/>
                <w:sz w:val="22"/>
                <w:szCs w:val="22"/>
              </w:rPr>
            </w:pPr>
          </w:p>
          <w:p w14:paraId="49960F9D" w14:textId="77777777" w:rsidR="00DF5949" w:rsidRPr="00CF58BF" w:rsidRDefault="00DF5949" w:rsidP="002D151C">
            <w:pPr>
              <w:rPr>
                <w:rFonts w:asciiTheme="minorHAnsi" w:hAnsiTheme="minorHAnsi" w:cstheme="minorHAnsi"/>
                <w:color w:val="FA0000"/>
                <w:sz w:val="22"/>
                <w:szCs w:val="22"/>
              </w:rPr>
            </w:pPr>
          </w:p>
          <w:p w14:paraId="1C1A461D" w14:textId="2022FB42" w:rsidR="00DF5949" w:rsidRPr="00CF58BF" w:rsidRDefault="00B73487" w:rsidP="002D151C">
            <w:pPr>
              <w:rPr>
                <w:rFonts w:asciiTheme="minorHAnsi" w:hAnsiTheme="minorHAnsi" w:cstheme="minorHAnsi"/>
                <w:color w:val="FA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A0000"/>
                <w:sz w:val="22"/>
                <w:szCs w:val="22"/>
              </w:rPr>
              <w:t xml:space="preserve">MK / RD </w:t>
            </w:r>
          </w:p>
          <w:p w14:paraId="2A0D62FA" w14:textId="77777777" w:rsidR="00DF5949" w:rsidRPr="00CF58BF" w:rsidRDefault="00DF5949" w:rsidP="002D151C">
            <w:pPr>
              <w:rPr>
                <w:rFonts w:asciiTheme="minorHAnsi" w:hAnsiTheme="minorHAnsi" w:cstheme="minorHAnsi"/>
                <w:color w:val="FA0000"/>
                <w:sz w:val="22"/>
                <w:szCs w:val="22"/>
              </w:rPr>
            </w:pPr>
          </w:p>
          <w:p w14:paraId="7596E4AE" w14:textId="77777777" w:rsidR="00DF5949" w:rsidRPr="00CF58BF" w:rsidRDefault="00DF5949" w:rsidP="002D151C">
            <w:pPr>
              <w:rPr>
                <w:rFonts w:asciiTheme="minorHAnsi" w:hAnsiTheme="minorHAnsi" w:cstheme="minorHAnsi"/>
                <w:color w:val="FA0000"/>
                <w:sz w:val="22"/>
                <w:szCs w:val="22"/>
              </w:rPr>
            </w:pPr>
          </w:p>
          <w:p w14:paraId="188F1A78" w14:textId="77777777" w:rsidR="00DF5949" w:rsidRPr="00CF58BF" w:rsidRDefault="00DF5949" w:rsidP="002D151C">
            <w:pPr>
              <w:rPr>
                <w:rFonts w:asciiTheme="minorHAnsi" w:hAnsiTheme="minorHAnsi" w:cstheme="minorHAnsi"/>
                <w:color w:val="FA0000"/>
                <w:sz w:val="22"/>
                <w:szCs w:val="22"/>
              </w:rPr>
            </w:pPr>
          </w:p>
          <w:p w14:paraId="5B7F75E3" w14:textId="77777777" w:rsidR="00DF5949" w:rsidRPr="00CF58BF" w:rsidRDefault="00DF5949" w:rsidP="002D151C">
            <w:pPr>
              <w:rPr>
                <w:rFonts w:asciiTheme="minorHAnsi" w:hAnsiTheme="minorHAnsi" w:cstheme="minorHAnsi"/>
                <w:color w:val="FA0000"/>
                <w:sz w:val="22"/>
                <w:szCs w:val="22"/>
              </w:rPr>
            </w:pPr>
          </w:p>
          <w:p w14:paraId="2B89E4E1" w14:textId="77777777" w:rsidR="00DF5949" w:rsidRPr="00CF58BF" w:rsidRDefault="00DF5949" w:rsidP="002D151C">
            <w:pPr>
              <w:rPr>
                <w:rFonts w:asciiTheme="minorHAnsi" w:hAnsiTheme="minorHAnsi" w:cstheme="minorHAnsi"/>
                <w:color w:val="FA0000"/>
                <w:sz w:val="22"/>
                <w:szCs w:val="22"/>
              </w:rPr>
            </w:pPr>
          </w:p>
          <w:p w14:paraId="79EB6B73" w14:textId="77777777" w:rsidR="00CF58BF" w:rsidRDefault="00CF58BF" w:rsidP="002D151C">
            <w:pPr>
              <w:rPr>
                <w:rFonts w:asciiTheme="minorHAnsi" w:hAnsiTheme="minorHAnsi" w:cstheme="minorHAnsi"/>
                <w:color w:val="FA0000"/>
                <w:sz w:val="22"/>
                <w:szCs w:val="22"/>
              </w:rPr>
            </w:pPr>
          </w:p>
          <w:p w14:paraId="69B86785" w14:textId="3470C1DE" w:rsidR="00DF5949" w:rsidRPr="00CF58BF" w:rsidRDefault="00DF5949" w:rsidP="002D151C">
            <w:pPr>
              <w:rPr>
                <w:rFonts w:asciiTheme="minorHAnsi" w:hAnsiTheme="minorHAnsi" w:cstheme="minorHAnsi"/>
                <w:color w:val="FA0000"/>
                <w:sz w:val="22"/>
                <w:szCs w:val="22"/>
              </w:rPr>
            </w:pPr>
          </w:p>
        </w:tc>
      </w:tr>
    </w:tbl>
    <w:p w14:paraId="40C99E08" w14:textId="1556260A" w:rsidR="00583CEA" w:rsidRDefault="00583CEA" w:rsidP="00DF5949">
      <w:pPr>
        <w:rPr>
          <w:rFonts w:cstheme="minorHAnsi"/>
          <w:szCs w:val="22"/>
        </w:rPr>
      </w:pPr>
    </w:p>
    <w:p w14:paraId="24FE14E4" w14:textId="2E071F37" w:rsidR="008D38FA" w:rsidRPr="004C0952" w:rsidRDefault="008D38FA" w:rsidP="00DF5949">
      <w:pPr>
        <w:rPr>
          <w:rFonts w:cstheme="minorHAnsi"/>
          <w:szCs w:val="22"/>
        </w:rPr>
      </w:pPr>
    </w:p>
    <w:sectPr w:rsidR="008D38FA" w:rsidRPr="004C0952" w:rsidSect="001170BB">
      <w:headerReference w:type="default" r:id="rId11"/>
      <w:pgSz w:w="16838" w:h="11906" w:orient="landscape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0D4EA" w14:textId="77777777" w:rsidR="00B65E3B" w:rsidRDefault="00B65E3B" w:rsidP="00A323CD">
      <w:r>
        <w:separator/>
      </w:r>
    </w:p>
  </w:endnote>
  <w:endnote w:type="continuationSeparator" w:id="0">
    <w:p w14:paraId="34B55452" w14:textId="77777777" w:rsidR="00B65E3B" w:rsidRDefault="00B65E3B" w:rsidP="00A3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CD22C" w14:textId="77777777" w:rsidR="00B65E3B" w:rsidRDefault="00B65E3B" w:rsidP="00A323CD">
      <w:r>
        <w:separator/>
      </w:r>
    </w:p>
  </w:footnote>
  <w:footnote w:type="continuationSeparator" w:id="0">
    <w:p w14:paraId="71504FBF" w14:textId="77777777" w:rsidR="00B65E3B" w:rsidRDefault="00B65E3B" w:rsidP="00A32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D46AB" w14:textId="2B9696EE" w:rsidR="00A323CD" w:rsidRDefault="00A323CD">
    <w:pPr>
      <w:pStyle w:val="Header"/>
    </w:pPr>
    <w:r>
      <w:ptab w:relativeTo="margin" w:alignment="left" w:leader="none"/>
    </w:r>
    <w:r>
      <w:rPr>
        <w:noProof/>
      </w:rPr>
      <w:drawing>
        <wp:inline distT="0" distB="0" distL="0" distR="0" wp14:anchorId="69A2772D" wp14:editId="5775E54E">
          <wp:extent cx="1643380" cy="731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63901580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olor w:val="auto"/>
      </w:rPr>
    </w:lvl>
  </w:abstractNum>
  <w:abstractNum w:abstractNumId="1" w15:restartNumberingAfterBreak="0">
    <w:nsid w:val="01E32132"/>
    <w:multiLevelType w:val="hybridMultilevel"/>
    <w:tmpl w:val="5246B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926D2"/>
    <w:multiLevelType w:val="hybridMultilevel"/>
    <w:tmpl w:val="0AC0E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F03DE"/>
    <w:multiLevelType w:val="hybridMultilevel"/>
    <w:tmpl w:val="F236B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15768"/>
    <w:multiLevelType w:val="hybridMultilevel"/>
    <w:tmpl w:val="EF1CA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A2A83"/>
    <w:multiLevelType w:val="hybridMultilevel"/>
    <w:tmpl w:val="A2948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CC2760"/>
    <w:multiLevelType w:val="hybridMultilevel"/>
    <w:tmpl w:val="72801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530FD"/>
    <w:multiLevelType w:val="multilevel"/>
    <w:tmpl w:val="9320A2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hint="default"/>
        <w:b/>
        <w:i w:val="0"/>
        <w:color w:val="auto"/>
      </w:rPr>
    </w:lvl>
    <w:lvl w:ilvl="1">
      <w:start w:val="1"/>
      <w:numFmt w:val="decimal"/>
      <w:pStyle w:val="BodyText"/>
      <w:lvlText w:val="%1.%2"/>
      <w:lvlJc w:val="left"/>
      <w:pPr>
        <w:tabs>
          <w:tab w:val="num" w:pos="0"/>
        </w:tabs>
        <w:ind w:left="0" w:firstLine="0"/>
      </w:pPr>
      <w:rPr>
        <w:rFonts w:asciiTheme="minorHAnsi" w:hAnsiTheme="minorHAnsi" w:hint="default"/>
        <w:b w:val="0"/>
        <w:i w:val="0"/>
        <w:color w:val="auto"/>
      </w:rPr>
    </w:lvl>
    <w:lvl w:ilvl="2">
      <w:start w:val="1"/>
      <w:numFmt w:val="decimal"/>
      <w:suff w:val="space"/>
      <w:lvlText w:val="%1.%2.%3"/>
      <w:lvlJc w:val="right"/>
      <w:pPr>
        <w:ind w:left="0" w:firstLine="0"/>
      </w:pPr>
      <w:rPr>
        <w:rFonts w:ascii="Sylfaen" w:hAnsi="Sylfaen" w:hint="default"/>
        <w:color w:val="3366FF"/>
      </w:rPr>
    </w:lvl>
    <w:lvl w:ilvl="3">
      <w:start w:val="1"/>
      <w:numFmt w:val="decimal"/>
      <w:lvlText w:val="%1.%2.%3.%4."/>
      <w:lvlJc w:val="left"/>
      <w:pPr>
        <w:tabs>
          <w:tab w:val="num" w:pos="3676"/>
        </w:tabs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56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36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16"/>
        </w:tabs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96"/>
        </w:tabs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716"/>
        </w:tabs>
        <w:ind w:left="4036" w:hanging="1440"/>
      </w:pPr>
      <w:rPr>
        <w:rFonts w:hint="default"/>
      </w:rPr>
    </w:lvl>
  </w:abstractNum>
  <w:abstractNum w:abstractNumId="8" w15:restartNumberingAfterBreak="0">
    <w:nsid w:val="228A40E8"/>
    <w:multiLevelType w:val="hybridMultilevel"/>
    <w:tmpl w:val="72708D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417902"/>
    <w:multiLevelType w:val="hybridMultilevel"/>
    <w:tmpl w:val="D28CC798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8E1A2500">
      <w:start w:val="1"/>
      <w:numFmt w:val="lowerLetter"/>
      <w:lvlText w:val="%2)"/>
      <w:lvlJc w:val="left"/>
      <w:pPr>
        <w:ind w:left="1080" w:hanging="360"/>
      </w:pPr>
      <w:rPr>
        <w:rFonts w:asciiTheme="minorHAnsi" w:eastAsia="Times New Roman" w:hAnsiTheme="minorHAnsi" w:cstheme="minorHAnsi" w:hint="default"/>
        <w:b w:val="0"/>
        <w:i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7B5494"/>
    <w:multiLevelType w:val="hybridMultilevel"/>
    <w:tmpl w:val="D8000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F0562"/>
    <w:multiLevelType w:val="hybridMultilevel"/>
    <w:tmpl w:val="7772A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B0A91"/>
    <w:multiLevelType w:val="hybridMultilevel"/>
    <w:tmpl w:val="35C8ADF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CB5CA6"/>
    <w:multiLevelType w:val="hybridMultilevel"/>
    <w:tmpl w:val="09DA6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D18DB"/>
    <w:multiLevelType w:val="hybridMultilevel"/>
    <w:tmpl w:val="9E6AD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53728"/>
    <w:multiLevelType w:val="hybridMultilevel"/>
    <w:tmpl w:val="ACA4A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B68E0"/>
    <w:multiLevelType w:val="hybridMultilevel"/>
    <w:tmpl w:val="0308A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34A1A"/>
    <w:multiLevelType w:val="hybridMultilevel"/>
    <w:tmpl w:val="8F588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11"/>
  </w:num>
  <w:num w:numId="6">
    <w:abstractNumId w:val="17"/>
  </w:num>
  <w:num w:numId="7">
    <w:abstractNumId w:val="3"/>
  </w:num>
  <w:num w:numId="8">
    <w:abstractNumId w:val="13"/>
  </w:num>
  <w:num w:numId="9">
    <w:abstractNumId w:val="15"/>
  </w:num>
  <w:num w:numId="10">
    <w:abstractNumId w:val="2"/>
  </w:num>
  <w:num w:numId="11">
    <w:abstractNumId w:val="5"/>
  </w:num>
  <w:num w:numId="12">
    <w:abstractNumId w:val="8"/>
  </w:num>
  <w:num w:numId="13">
    <w:abstractNumId w:val="12"/>
  </w:num>
  <w:num w:numId="14">
    <w:abstractNumId w:val="16"/>
  </w:num>
  <w:num w:numId="15">
    <w:abstractNumId w:val="4"/>
  </w:num>
  <w:num w:numId="16">
    <w:abstractNumId w:val="6"/>
  </w:num>
  <w:num w:numId="17">
    <w:abstractNumId w:val="14"/>
  </w:num>
  <w:num w:numId="1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3CD"/>
    <w:rsid w:val="000047F7"/>
    <w:rsid w:val="0001558C"/>
    <w:rsid w:val="00017756"/>
    <w:rsid w:val="00024510"/>
    <w:rsid w:val="00026AC8"/>
    <w:rsid w:val="00035518"/>
    <w:rsid w:val="000408EC"/>
    <w:rsid w:val="00041272"/>
    <w:rsid w:val="000479F4"/>
    <w:rsid w:val="000530CD"/>
    <w:rsid w:val="0005378B"/>
    <w:rsid w:val="000539AC"/>
    <w:rsid w:val="0005504C"/>
    <w:rsid w:val="00063BCD"/>
    <w:rsid w:val="00066878"/>
    <w:rsid w:val="00075715"/>
    <w:rsid w:val="000821BB"/>
    <w:rsid w:val="00086B85"/>
    <w:rsid w:val="00094D56"/>
    <w:rsid w:val="00097A75"/>
    <w:rsid w:val="000A3B70"/>
    <w:rsid w:val="000B30E0"/>
    <w:rsid w:val="000B5E2F"/>
    <w:rsid w:val="000E1925"/>
    <w:rsid w:val="000E1D21"/>
    <w:rsid w:val="000E22BB"/>
    <w:rsid w:val="000E31D8"/>
    <w:rsid w:val="000E3D4D"/>
    <w:rsid w:val="000E4829"/>
    <w:rsid w:val="000E4EF6"/>
    <w:rsid w:val="000E630D"/>
    <w:rsid w:val="00101F1F"/>
    <w:rsid w:val="001028E2"/>
    <w:rsid w:val="00103200"/>
    <w:rsid w:val="00107113"/>
    <w:rsid w:val="0011248B"/>
    <w:rsid w:val="00115C9A"/>
    <w:rsid w:val="00116CAE"/>
    <w:rsid w:val="001170BB"/>
    <w:rsid w:val="001170D1"/>
    <w:rsid w:val="001242E5"/>
    <w:rsid w:val="00132848"/>
    <w:rsid w:val="00135E49"/>
    <w:rsid w:val="00136EBF"/>
    <w:rsid w:val="00144E9D"/>
    <w:rsid w:val="00151039"/>
    <w:rsid w:val="00154086"/>
    <w:rsid w:val="00154603"/>
    <w:rsid w:val="00160132"/>
    <w:rsid w:val="00170FD6"/>
    <w:rsid w:val="00171EDC"/>
    <w:rsid w:val="0018008F"/>
    <w:rsid w:val="00181327"/>
    <w:rsid w:val="00192D89"/>
    <w:rsid w:val="0019445D"/>
    <w:rsid w:val="00195244"/>
    <w:rsid w:val="00195B9F"/>
    <w:rsid w:val="001A006B"/>
    <w:rsid w:val="001A7CB4"/>
    <w:rsid w:val="001B298D"/>
    <w:rsid w:val="001B42BA"/>
    <w:rsid w:val="001D021D"/>
    <w:rsid w:val="001D2BFA"/>
    <w:rsid w:val="001D56D6"/>
    <w:rsid w:val="001D6188"/>
    <w:rsid w:val="001D64F3"/>
    <w:rsid w:val="001D7B72"/>
    <w:rsid w:val="001E30F7"/>
    <w:rsid w:val="001F113B"/>
    <w:rsid w:val="001F1A23"/>
    <w:rsid w:val="001F4008"/>
    <w:rsid w:val="001F4198"/>
    <w:rsid w:val="001F4372"/>
    <w:rsid w:val="001F4B25"/>
    <w:rsid w:val="001F65D6"/>
    <w:rsid w:val="001F6E91"/>
    <w:rsid w:val="00202F33"/>
    <w:rsid w:val="00220253"/>
    <w:rsid w:val="00224F07"/>
    <w:rsid w:val="00235266"/>
    <w:rsid w:val="00242665"/>
    <w:rsid w:val="00247C55"/>
    <w:rsid w:val="00253F97"/>
    <w:rsid w:val="002645C1"/>
    <w:rsid w:val="00270888"/>
    <w:rsid w:val="002714F9"/>
    <w:rsid w:val="00276D9E"/>
    <w:rsid w:val="00281FC6"/>
    <w:rsid w:val="00286442"/>
    <w:rsid w:val="002942A6"/>
    <w:rsid w:val="002A1A99"/>
    <w:rsid w:val="002A3E0B"/>
    <w:rsid w:val="002B2A1A"/>
    <w:rsid w:val="002B5853"/>
    <w:rsid w:val="002B75B3"/>
    <w:rsid w:val="002C3253"/>
    <w:rsid w:val="002C6A2A"/>
    <w:rsid w:val="002D151C"/>
    <w:rsid w:val="002D2769"/>
    <w:rsid w:val="002E3E59"/>
    <w:rsid w:val="002F207B"/>
    <w:rsid w:val="002F2E35"/>
    <w:rsid w:val="002F7AC6"/>
    <w:rsid w:val="003006D1"/>
    <w:rsid w:val="0030096F"/>
    <w:rsid w:val="00304683"/>
    <w:rsid w:val="00306683"/>
    <w:rsid w:val="003072A2"/>
    <w:rsid w:val="003102F3"/>
    <w:rsid w:val="00315D0A"/>
    <w:rsid w:val="00316265"/>
    <w:rsid w:val="003178A0"/>
    <w:rsid w:val="0032171D"/>
    <w:rsid w:val="00324C6E"/>
    <w:rsid w:val="0033244B"/>
    <w:rsid w:val="0033445E"/>
    <w:rsid w:val="00334EC4"/>
    <w:rsid w:val="003369B1"/>
    <w:rsid w:val="00337279"/>
    <w:rsid w:val="0034054F"/>
    <w:rsid w:val="00341C1B"/>
    <w:rsid w:val="00344400"/>
    <w:rsid w:val="003506D3"/>
    <w:rsid w:val="003574B9"/>
    <w:rsid w:val="00360151"/>
    <w:rsid w:val="0036179E"/>
    <w:rsid w:val="003663AA"/>
    <w:rsid w:val="003732F2"/>
    <w:rsid w:val="00381994"/>
    <w:rsid w:val="00385E36"/>
    <w:rsid w:val="0039073C"/>
    <w:rsid w:val="003933F7"/>
    <w:rsid w:val="003A532F"/>
    <w:rsid w:val="003A729E"/>
    <w:rsid w:val="003B05BA"/>
    <w:rsid w:val="003C12A0"/>
    <w:rsid w:val="003C4A7C"/>
    <w:rsid w:val="003D209C"/>
    <w:rsid w:val="003D390A"/>
    <w:rsid w:val="003D5CD7"/>
    <w:rsid w:val="003F4A14"/>
    <w:rsid w:val="0040357D"/>
    <w:rsid w:val="0041113D"/>
    <w:rsid w:val="0041583C"/>
    <w:rsid w:val="00417211"/>
    <w:rsid w:val="0042058E"/>
    <w:rsid w:val="00420720"/>
    <w:rsid w:val="004226A7"/>
    <w:rsid w:val="004302DF"/>
    <w:rsid w:val="004312D9"/>
    <w:rsid w:val="00433517"/>
    <w:rsid w:val="004343B5"/>
    <w:rsid w:val="00442E4C"/>
    <w:rsid w:val="004504CC"/>
    <w:rsid w:val="0045073B"/>
    <w:rsid w:val="00451FFC"/>
    <w:rsid w:val="0045564D"/>
    <w:rsid w:val="00456A6E"/>
    <w:rsid w:val="00461B3E"/>
    <w:rsid w:val="004628BE"/>
    <w:rsid w:val="004766A5"/>
    <w:rsid w:val="00477834"/>
    <w:rsid w:val="00477C71"/>
    <w:rsid w:val="00486C01"/>
    <w:rsid w:val="004A23E5"/>
    <w:rsid w:val="004A4426"/>
    <w:rsid w:val="004A69FC"/>
    <w:rsid w:val="004A7FAC"/>
    <w:rsid w:val="004B6774"/>
    <w:rsid w:val="004B7C21"/>
    <w:rsid w:val="004B7D67"/>
    <w:rsid w:val="004C0952"/>
    <w:rsid w:val="004C12EB"/>
    <w:rsid w:val="004C26D0"/>
    <w:rsid w:val="004C5E1F"/>
    <w:rsid w:val="004C79A9"/>
    <w:rsid w:val="004D1A57"/>
    <w:rsid w:val="004D1BB0"/>
    <w:rsid w:val="004D3B8C"/>
    <w:rsid w:val="004E07F4"/>
    <w:rsid w:val="004E1099"/>
    <w:rsid w:val="004E4CC9"/>
    <w:rsid w:val="004E5253"/>
    <w:rsid w:val="004F54F5"/>
    <w:rsid w:val="004F642B"/>
    <w:rsid w:val="00503367"/>
    <w:rsid w:val="005047A4"/>
    <w:rsid w:val="005130B1"/>
    <w:rsid w:val="005139A3"/>
    <w:rsid w:val="00514161"/>
    <w:rsid w:val="00514287"/>
    <w:rsid w:val="0051434C"/>
    <w:rsid w:val="00516E8D"/>
    <w:rsid w:val="005174A0"/>
    <w:rsid w:val="00524E3E"/>
    <w:rsid w:val="005406D0"/>
    <w:rsid w:val="005421A6"/>
    <w:rsid w:val="005427F1"/>
    <w:rsid w:val="00543C4B"/>
    <w:rsid w:val="00544CC3"/>
    <w:rsid w:val="005459E3"/>
    <w:rsid w:val="00546232"/>
    <w:rsid w:val="00546B6E"/>
    <w:rsid w:val="00547237"/>
    <w:rsid w:val="005503D0"/>
    <w:rsid w:val="00551D85"/>
    <w:rsid w:val="00554386"/>
    <w:rsid w:val="005546C2"/>
    <w:rsid w:val="005565EB"/>
    <w:rsid w:val="00557C69"/>
    <w:rsid w:val="00560463"/>
    <w:rsid w:val="005604E4"/>
    <w:rsid w:val="00563225"/>
    <w:rsid w:val="00572205"/>
    <w:rsid w:val="00572F0C"/>
    <w:rsid w:val="00574073"/>
    <w:rsid w:val="00583CEA"/>
    <w:rsid w:val="00586F9C"/>
    <w:rsid w:val="0059062C"/>
    <w:rsid w:val="00592C13"/>
    <w:rsid w:val="005A083C"/>
    <w:rsid w:val="005A2285"/>
    <w:rsid w:val="005A32AB"/>
    <w:rsid w:val="005A787B"/>
    <w:rsid w:val="005B2D4A"/>
    <w:rsid w:val="005C0ABE"/>
    <w:rsid w:val="005D75E4"/>
    <w:rsid w:val="005E14AC"/>
    <w:rsid w:val="005E325A"/>
    <w:rsid w:val="005E4131"/>
    <w:rsid w:val="005E4B6E"/>
    <w:rsid w:val="005E5AA9"/>
    <w:rsid w:val="005E6CA4"/>
    <w:rsid w:val="005F08E9"/>
    <w:rsid w:val="005F3DC5"/>
    <w:rsid w:val="005F5D31"/>
    <w:rsid w:val="005F6827"/>
    <w:rsid w:val="0060162B"/>
    <w:rsid w:val="00603A48"/>
    <w:rsid w:val="00607C5A"/>
    <w:rsid w:val="00615F3F"/>
    <w:rsid w:val="00616FC9"/>
    <w:rsid w:val="00622249"/>
    <w:rsid w:val="00625089"/>
    <w:rsid w:val="00632B1B"/>
    <w:rsid w:val="00635CD1"/>
    <w:rsid w:val="00640DC4"/>
    <w:rsid w:val="00647358"/>
    <w:rsid w:val="006523F5"/>
    <w:rsid w:val="00656E0C"/>
    <w:rsid w:val="00666B28"/>
    <w:rsid w:val="00676153"/>
    <w:rsid w:val="00680775"/>
    <w:rsid w:val="00683582"/>
    <w:rsid w:val="00685552"/>
    <w:rsid w:val="00685753"/>
    <w:rsid w:val="00686AAC"/>
    <w:rsid w:val="00686F87"/>
    <w:rsid w:val="00692F0B"/>
    <w:rsid w:val="006954AC"/>
    <w:rsid w:val="00695E09"/>
    <w:rsid w:val="006A0B15"/>
    <w:rsid w:val="006A2AC6"/>
    <w:rsid w:val="006B2E5F"/>
    <w:rsid w:val="006B52C4"/>
    <w:rsid w:val="006B71D6"/>
    <w:rsid w:val="006C2433"/>
    <w:rsid w:val="006C51C3"/>
    <w:rsid w:val="006C5F05"/>
    <w:rsid w:val="006D027E"/>
    <w:rsid w:val="006D506D"/>
    <w:rsid w:val="006E0040"/>
    <w:rsid w:val="006E5A7F"/>
    <w:rsid w:val="006F0261"/>
    <w:rsid w:val="007000E2"/>
    <w:rsid w:val="00702E22"/>
    <w:rsid w:val="00704C7E"/>
    <w:rsid w:val="00705E6D"/>
    <w:rsid w:val="0071082F"/>
    <w:rsid w:val="007122B1"/>
    <w:rsid w:val="00714040"/>
    <w:rsid w:val="00717ED2"/>
    <w:rsid w:val="00722667"/>
    <w:rsid w:val="0072295D"/>
    <w:rsid w:val="00724D59"/>
    <w:rsid w:val="00737829"/>
    <w:rsid w:val="00737D17"/>
    <w:rsid w:val="00737E1B"/>
    <w:rsid w:val="00743B79"/>
    <w:rsid w:val="00750D61"/>
    <w:rsid w:val="00751E87"/>
    <w:rsid w:val="007547BB"/>
    <w:rsid w:val="00756664"/>
    <w:rsid w:val="00761912"/>
    <w:rsid w:val="007623C6"/>
    <w:rsid w:val="00763AE4"/>
    <w:rsid w:val="00764FCC"/>
    <w:rsid w:val="00765AC8"/>
    <w:rsid w:val="0077061F"/>
    <w:rsid w:val="0077428B"/>
    <w:rsid w:val="007746EC"/>
    <w:rsid w:val="007751D3"/>
    <w:rsid w:val="0077626A"/>
    <w:rsid w:val="00792DBC"/>
    <w:rsid w:val="0079328C"/>
    <w:rsid w:val="0079382E"/>
    <w:rsid w:val="007A2BD5"/>
    <w:rsid w:val="007B2AFC"/>
    <w:rsid w:val="007B5B12"/>
    <w:rsid w:val="007C569C"/>
    <w:rsid w:val="007C73F5"/>
    <w:rsid w:val="007D158C"/>
    <w:rsid w:val="007D5325"/>
    <w:rsid w:val="007E756A"/>
    <w:rsid w:val="007F3A1A"/>
    <w:rsid w:val="00800DB5"/>
    <w:rsid w:val="00802AC5"/>
    <w:rsid w:val="00811399"/>
    <w:rsid w:val="00812A54"/>
    <w:rsid w:val="00814B0D"/>
    <w:rsid w:val="00815E88"/>
    <w:rsid w:val="00820A42"/>
    <w:rsid w:val="008218D3"/>
    <w:rsid w:val="00835D1E"/>
    <w:rsid w:val="008369E1"/>
    <w:rsid w:val="00843914"/>
    <w:rsid w:val="00843B35"/>
    <w:rsid w:val="00847528"/>
    <w:rsid w:val="00856C0F"/>
    <w:rsid w:val="008601CD"/>
    <w:rsid w:val="0086552B"/>
    <w:rsid w:val="0086629A"/>
    <w:rsid w:val="008737B0"/>
    <w:rsid w:val="00877828"/>
    <w:rsid w:val="00877CDF"/>
    <w:rsid w:val="00887F19"/>
    <w:rsid w:val="00892623"/>
    <w:rsid w:val="00892DB2"/>
    <w:rsid w:val="00896D6E"/>
    <w:rsid w:val="00897BF3"/>
    <w:rsid w:val="008A2205"/>
    <w:rsid w:val="008A24EC"/>
    <w:rsid w:val="008A260C"/>
    <w:rsid w:val="008A69C8"/>
    <w:rsid w:val="008C063C"/>
    <w:rsid w:val="008C2C30"/>
    <w:rsid w:val="008C2E85"/>
    <w:rsid w:val="008C52B1"/>
    <w:rsid w:val="008D38FA"/>
    <w:rsid w:val="008D6750"/>
    <w:rsid w:val="008F031B"/>
    <w:rsid w:val="008F37DC"/>
    <w:rsid w:val="008F386A"/>
    <w:rsid w:val="008F3E1E"/>
    <w:rsid w:val="008F4A94"/>
    <w:rsid w:val="008F76C5"/>
    <w:rsid w:val="00907B74"/>
    <w:rsid w:val="00915630"/>
    <w:rsid w:val="00917848"/>
    <w:rsid w:val="009202F7"/>
    <w:rsid w:val="009207C6"/>
    <w:rsid w:val="00927BCD"/>
    <w:rsid w:val="00935899"/>
    <w:rsid w:val="00942285"/>
    <w:rsid w:val="009431F6"/>
    <w:rsid w:val="00944753"/>
    <w:rsid w:val="00944ACA"/>
    <w:rsid w:val="00945AB7"/>
    <w:rsid w:val="0094721D"/>
    <w:rsid w:val="00960E12"/>
    <w:rsid w:val="00962684"/>
    <w:rsid w:val="0096412F"/>
    <w:rsid w:val="00965269"/>
    <w:rsid w:val="0096662D"/>
    <w:rsid w:val="00981E0B"/>
    <w:rsid w:val="0098295F"/>
    <w:rsid w:val="0099381D"/>
    <w:rsid w:val="00994A87"/>
    <w:rsid w:val="00997143"/>
    <w:rsid w:val="009A383C"/>
    <w:rsid w:val="009A66E3"/>
    <w:rsid w:val="009B095C"/>
    <w:rsid w:val="009B1C8D"/>
    <w:rsid w:val="009D1E39"/>
    <w:rsid w:val="009D22FF"/>
    <w:rsid w:val="009D6971"/>
    <w:rsid w:val="009D6E3A"/>
    <w:rsid w:val="009E5C84"/>
    <w:rsid w:val="009E7D4A"/>
    <w:rsid w:val="009F7E09"/>
    <w:rsid w:val="00A00273"/>
    <w:rsid w:val="00A02485"/>
    <w:rsid w:val="00A04760"/>
    <w:rsid w:val="00A06099"/>
    <w:rsid w:val="00A10380"/>
    <w:rsid w:val="00A202D6"/>
    <w:rsid w:val="00A27873"/>
    <w:rsid w:val="00A321D2"/>
    <w:rsid w:val="00A323CD"/>
    <w:rsid w:val="00A356C8"/>
    <w:rsid w:val="00A37FB2"/>
    <w:rsid w:val="00A41591"/>
    <w:rsid w:val="00A4300C"/>
    <w:rsid w:val="00A524D6"/>
    <w:rsid w:val="00A5454F"/>
    <w:rsid w:val="00A56922"/>
    <w:rsid w:val="00A60314"/>
    <w:rsid w:val="00A61178"/>
    <w:rsid w:val="00A6328B"/>
    <w:rsid w:val="00A64732"/>
    <w:rsid w:val="00A81E55"/>
    <w:rsid w:val="00A83FB1"/>
    <w:rsid w:val="00A85072"/>
    <w:rsid w:val="00A94CA7"/>
    <w:rsid w:val="00A96D63"/>
    <w:rsid w:val="00A9767E"/>
    <w:rsid w:val="00A97D2C"/>
    <w:rsid w:val="00AA57E6"/>
    <w:rsid w:val="00AA634E"/>
    <w:rsid w:val="00AB101F"/>
    <w:rsid w:val="00AB554D"/>
    <w:rsid w:val="00AC3DBD"/>
    <w:rsid w:val="00AC4519"/>
    <w:rsid w:val="00AC7942"/>
    <w:rsid w:val="00AD6832"/>
    <w:rsid w:val="00AD7B1A"/>
    <w:rsid w:val="00AE45BD"/>
    <w:rsid w:val="00AE5579"/>
    <w:rsid w:val="00AE767B"/>
    <w:rsid w:val="00AF3D19"/>
    <w:rsid w:val="00AF7CAC"/>
    <w:rsid w:val="00B05526"/>
    <w:rsid w:val="00B06869"/>
    <w:rsid w:val="00B106A4"/>
    <w:rsid w:val="00B11A76"/>
    <w:rsid w:val="00B13C2B"/>
    <w:rsid w:val="00B14A99"/>
    <w:rsid w:val="00B1699F"/>
    <w:rsid w:val="00B16CA7"/>
    <w:rsid w:val="00B17042"/>
    <w:rsid w:val="00B35439"/>
    <w:rsid w:val="00B41DFC"/>
    <w:rsid w:val="00B42AC2"/>
    <w:rsid w:val="00B45623"/>
    <w:rsid w:val="00B522CA"/>
    <w:rsid w:val="00B565F9"/>
    <w:rsid w:val="00B607ED"/>
    <w:rsid w:val="00B65E3B"/>
    <w:rsid w:val="00B66391"/>
    <w:rsid w:val="00B66891"/>
    <w:rsid w:val="00B73487"/>
    <w:rsid w:val="00B73608"/>
    <w:rsid w:val="00B77780"/>
    <w:rsid w:val="00B80456"/>
    <w:rsid w:val="00B80665"/>
    <w:rsid w:val="00B813AD"/>
    <w:rsid w:val="00B86126"/>
    <w:rsid w:val="00B91BB2"/>
    <w:rsid w:val="00BA2459"/>
    <w:rsid w:val="00BA4216"/>
    <w:rsid w:val="00BA653D"/>
    <w:rsid w:val="00BB23EC"/>
    <w:rsid w:val="00BB4B92"/>
    <w:rsid w:val="00BC3FB3"/>
    <w:rsid w:val="00BC4E5E"/>
    <w:rsid w:val="00BC75A0"/>
    <w:rsid w:val="00BD0ED3"/>
    <w:rsid w:val="00BD0EDE"/>
    <w:rsid w:val="00BE25A4"/>
    <w:rsid w:val="00BE4E96"/>
    <w:rsid w:val="00BF0D48"/>
    <w:rsid w:val="00BF0E65"/>
    <w:rsid w:val="00C02649"/>
    <w:rsid w:val="00C0392B"/>
    <w:rsid w:val="00C07E5C"/>
    <w:rsid w:val="00C10164"/>
    <w:rsid w:val="00C107F5"/>
    <w:rsid w:val="00C156EB"/>
    <w:rsid w:val="00C16AF2"/>
    <w:rsid w:val="00C2084A"/>
    <w:rsid w:val="00C22935"/>
    <w:rsid w:val="00C22CF4"/>
    <w:rsid w:val="00C35860"/>
    <w:rsid w:val="00C40B5E"/>
    <w:rsid w:val="00C42981"/>
    <w:rsid w:val="00C52026"/>
    <w:rsid w:val="00C5461B"/>
    <w:rsid w:val="00C70147"/>
    <w:rsid w:val="00C717AA"/>
    <w:rsid w:val="00C83B3C"/>
    <w:rsid w:val="00C85BEF"/>
    <w:rsid w:val="00C86CDC"/>
    <w:rsid w:val="00C90307"/>
    <w:rsid w:val="00C91939"/>
    <w:rsid w:val="00C94116"/>
    <w:rsid w:val="00C979EE"/>
    <w:rsid w:val="00CA0CB4"/>
    <w:rsid w:val="00CA16AE"/>
    <w:rsid w:val="00CA175E"/>
    <w:rsid w:val="00CB0027"/>
    <w:rsid w:val="00CB0268"/>
    <w:rsid w:val="00CB199B"/>
    <w:rsid w:val="00CB1F83"/>
    <w:rsid w:val="00CB2325"/>
    <w:rsid w:val="00CB249E"/>
    <w:rsid w:val="00CB2550"/>
    <w:rsid w:val="00CB679B"/>
    <w:rsid w:val="00CC49B8"/>
    <w:rsid w:val="00CC6B14"/>
    <w:rsid w:val="00CD7472"/>
    <w:rsid w:val="00CE589C"/>
    <w:rsid w:val="00CF50D4"/>
    <w:rsid w:val="00CF58BF"/>
    <w:rsid w:val="00CF7877"/>
    <w:rsid w:val="00CF7FEB"/>
    <w:rsid w:val="00D01AD0"/>
    <w:rsid w:val="00D02BC8"/>
    <w:rsid w:val="00D03D32"/>
    <w:rsid w:val="00D10104"/>
    <w:rsid w:val="00D1034D"/>
    <w:rsid w:val="00D12691"/>
    <w:rsid w:val="00D160A1"/>
    <w:rsid w:val="00D21618"/>
    <w:rsid w:val="00D24696"/>
    <w:rsid w:val="00D26B84"/>
    <w:rsid w:val="00D33358"/>
    <w:rsid w:val="00D340D5"/>
    <w:rsid w:val="00D434F5"/>
    <w:rsid w:val="00D50E08"/>
    <w:rsid w:val="00D5185F"/>
    <w:rsid w:val="00D53906"/>
    <w:rsid w:val="00D57F87"/>
    <w:rsid w:val="00D654F4"/>
    <w:rsid w:val="00D65A29"/>
    <w:rsid w:val="00D67A1C"/>
    <w:rsid w:val="00D77E56"/>
    <w:rsid w:val="00D92B59"/>
    <w:rsid w:val="00D94F20"/>
    <w:rsid w:val="00D97E6B"/>
    <w:rsid w:val="00DA2F3A"/>
    <w:rsid w:val="00DB5B6A"/>
    <w:rsid w:val="00DB7AE7"/>
    <w:rsid w:val="00DC0BDA"/>
    <w:rsid w:val="00DC0F44"/>
    <w:rsid w:val="00DC1600"/>
    <w:rsid w:val="00DC2730"/>
    <w:rsid w:val="00DC7BCE"/>
    <w:rsid w:val="00DD2923"/>
    <w:rsid w:val="00DD51A5"/>
    <w:rsid w:val="00DD6588"/>
    <w:rsid w:val="00DE1A30"/>
    <w:rsid w:val="00DE5FD6"/>
    <w:rsid w:val="00DE7252"/>
    <w:rsid w:val="00DF5949"/>
    <w:rsid w:val="00E04861"/>
    <w:rsid w:val="00E147C5"/>
    <w:rsid w:val="00E20E5E"/>
    <w:rsid w:val="00E20FFB"/>
    <w:rsid w:val="00E2795F"/>
    <w:rsid w:val="00E27A12"/>
    <w:rsid w:val="00E3274E"/>
    <w:rsid w:val="00E33A06"/>
    <w:rsid w:val="00E37F8A"/>
    <w:rsid w:val="00E4039D"/>
    <w:rsid w:val="00E43B5D"/>
    <w:rsid w:val="00E449D5"/>
    <w:rsid w:val="00E51223"/>
    <w:rsid w:val="00E522D6"/>
    <w:rsid w:val="00E57FAD"/>
    <w:rsid w:val="00E61BB8"/>
    <w:rsid w:val="00E644E3"/>
    <w:rsid w:val="00E651DF"/>
    <w:rsid w:val="00E743AE"/>
    <w:rsid w:val="00E8096B"/>
    <w:rsid w:val="00E8183B"/>
    <w:rsid w:val="00E82948"/>
    <w:rsid w:val="00E8634E"/>
    <w:rsid w:val="00E97AD1"/>
    <w:rsid w:val="00EA003C"/>
    <w:rsid w:val="00EA25DA"/>
    <w:rsid w:val="00EA2B72"/>
    <w:rsid w:val="00EA46E7"/>
    <w:rsid w:val="00EA6D7B"/>
    <w:rsid w:val="00EB7FF6"/>
    <w:rsid w:val="00EC0666"/>
    <w:rsid w:val="00ED4E01"/>
    <w:rsid w:val="00ED662D"/>
    <w:rsid w:val="00EF03DF"/>
    <w:rsid w:val="00EF56A1"/>
    <w:rsid w:val="00F02292"/>
    <w:rsid w:val="00F14969"/>
    <w:rsid w:val="00F227CA"/>
    <w:rsid w:val="00F26150"/>
    <w:rsid w:val="00F30885"/>
    <w:rsid w:val="00F37A83"/>
    <w:rsid w:val="00F37D7A"/>
    <w:rsid w:val="00F40776"/>
    <w:rsid w:val="00F51DF8"/>
    <w:rsid w:val="00F54B05"/>
    <w:rsid w:val="00F54F6F"/>
    <w:rsid w:val="00F626AF"/>
    <w:rsid w:val="00F628E9"/>
    <w:rsid w:val="00F63CC9"/>
    <w:rsid w:val="00F67212"/>
    <w:rsid w:val="00F67433"/>
    <w:rsid w:val="00F75685"/>
    <w:rsid w:val="00F830AF"/>
    <w:rsid w:val="00F857E2"/>
    <w:rsid w:val="00F910EF"/>
    <w:rsid w:val="00F961E7"/>
    <w:rsid w:val="00FA1CB9"/>
    <w:rsid w:val="00FA68FA"/>
    <w:rsid w:val="00FA7DA4"/>
    <w:rsid w:val="00FB03FC"/>
    <w:rsid w:val="00FB0ABE"/>
    <w:rsid w:val="00FB31AE"/>
    <w:rsid w:val="00FB42BC"/>
    <w:rsid w:val="00FB5C98"/>
    <w:rsid w:val="00FB6958"/>
    <w:rsid w:val="00FD5940"/>
    <w:rsid w:val="00FF21B0"/>
    <w:rsid w:val="00FF2D9D"/>
    <w:rsid w:val="00FF4138"/>
    <w:rsid w:val="00FF6ED8"/>
    <w:rsid w:val="00FF78E0"/>
    <w:rsid w:val="088D17B9"/>
    <w:rsid w:val="10F920C6"/>
    <w:rsid w:val="11637EBE"/>
    <w:rsid w:val="1914DF6D"/>
    <w:rsid w:val="19A34332"/>
    <w:rsid w:val="1B286C17"/>
    <w:rsid w:val="27F0D192"/>
    <w:rsid w:val="28804714"/>
    <w:rsid w:val="2B491639"/>
    <w:rsid w:val="2E564E6E"/>
    <w:rsid w:val="2E7544DE"/>
    <w:rsid w:val="3E3E5102"/>
    <w:rsid w:val="3E905D5C"/>
    <w:rsid w:val="3FE5AD1B"/>
    <w:rsid w:val="45900135"/>
    <w:rsid w:val="45A6EA9D"/>
    <w:rsid w:val="4B2A56B4"/>
    <w:rsid w:val="4B7ECC99"/>
    <w:rsid w:val="4DF5C481"/>
    <w:rsid w:val="4E2FD779"/>
    <w:rsid w:val="52CC02AE"/>
    <w:rsid w:val="5910ACF8"/>
    <w:rsid w:val="5A6A9905"/>
    <w:rsid w:val="5DD00DD2"/>
    <w:rsid w:val="5E5D70F2"/>
    <w:rsid w:val="61D857C2"/>
    <w:rsid w:val="6984DEB4"/>
    <w:rsid w:val="6ACB29ED"/>
    <w:rsid w:val="73815EA0"/>
    <w:rsid w:val="7731EBC6"/>
    <w:rsid w:val="7757DCD6"/>
    <w:rsid w:val="7838923A"/>
    <w:rsid w:val="7B4A7F9F"/>
    <w:rsid w:val="7B9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947FD9"/>
  <w15:chartTrackingRefBased/>
  <w15:docId w15:val="{4511FD58-5E9A-4515-9583-3B44ED29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971"/>
  </w:style>
  <w:style w:type="paragraph" w:styleId="Heading1">
    <w:name w:val="heading 1"/>
    <w:basedOn w:val="Normal"/>
    <w:next w:val="Normal"/>
    <w:link w:val="Heading1Char"/>
    <w:uiPriority w:val="9"/>
    <w:qFormat/>
    <w:rsid w:val="009D697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697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697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69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69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69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69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4F1C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69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55F51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69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971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697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BodyText">
    <w:name w:val="Body Text"/>
    <w:basedOn w:val="Normal"/>
    <w:link w:val="BodyTextChar"/>
    <w:rsid w:val="00A323CD"/>
    <w:pPr>
      <w:numPr>
        <w:ilvl w:val="1"/>
        <w:numId w:val="1"/>
      </w:numPr>
      <w:tabs>
        <w:tab w:val="clear" w:pos="0"/>
        <w:tab w:val="left" w:pos="709"/>
      </w:tabs>
      <w:spacing w:after="240"/>
      <w:ind w:left="709" w:hanging="709"/>
    </w:pPr>
  </w:style>
  <w:style w:type="character" w:customStyle="1" w:styleId="BodyTextChar">
    <w:name w:val="Body Text Char"/>
    <w:basedOn w:val="DefaultParagraphFont"/>
    <w:link w:val="BodyText"/>
    <w:rsid w:val="00A323CD"/>
  </w:style>
  <w:style w:type="paragraph" w:styleId="Subtitle">
    <w:name w:val="Subtitle"/>
    <w:basedOn w:val="Normal"/>
    <w:next w:val="Normal"/>
    <w:link w:val="SubtitleChar"/>
    <w:uiPriority w:val="11"/>
    <w:qFormat/>
    <w:rsid w:val="009D697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6971"/>
    <w:rPr>
      <w:rFonts w:asciiTheme="majorHAnsi" w:eastAsiaTheme="majorEastAsia" w:hAnsiTheme="majorHAnsi" w:cstheme="majorBidi"/>
      <w:sz w:val="24"/>
      <w:szCs w:val="24"/>
    </w:rPr>
  </w:style>
  <w:style w:type="paragraph" w:customStyle="1" w:styleId="NormalSpaced">
    <w:name w:val="Normal Spaced"/>
    <w:basedOn w:val="Normal"/>
    <w:rsid w:val="00A323CD"/>
    <w:pPr>
      <w:spacing w:after="240"/>
    </w:pPr>
  </w:style>
  <w:style w:type="table" w:styleId="TableGrid">
    <w:name w:val="Table Grid"/>
    <w:basedOn w:val="TableNormal"/>
    <w:rsid w:val="00A323CD"/>
    <w:pPr>
      <w:spacing w:after="0" w:line="240" w:lineRule="auto"/>
      <w:jc w:val="both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23C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D6971"/>
    <w:pPr>
      <w:spacing w:after="0" w:line="240" w:lineRule="auto"/>
      <w:contextualSpacing/>
    </w:pPr>
    <w:rPr>
      <w:rFonts w:asciiTheme="majorHAnsi" w:eastAsiaTheme="majorEastAsia" w:hAnsiTheme="majorHAnsi" w:cstheme="majorBidi"/>
      <w:color w:val="549E39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6971"/>
    <w:rPr>
      <w:rFonts w:asciiTheme="majorHAnsi" w:eastAsiaTheme="majorEastAsia" w:hAnsiTheme="majorHAnsi" w:cstheme="majorBidi"/>
      <w:color w:val="549E39" w:themeColor="accent1"/>
      <w:spacing w:val="-10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3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3CD"/>
    <w:rPr>
      <w:rFonts w:ascii="Segoe UI" w:eastAsia="Times New Roman" w:hAnsi="Segoe UI" w:cs="Segoe UI"/>
      <w:bCs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2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3CD"/>
    <w:rPr>
      <w:rFonts w:ascii="Arial" w:eastAsia="Times New Roman" w:hAnsi="Arial" w:cs="Arial"/>
      <w:bCs/>
      <w:iCs/>
      <w:szCs w:val="28"/>
    </w:rPr>
  </w:style>
  <w:style w:type="paragraph" w:styleId="Footer">
    <w:name w:val="footer"/>
    <w:basedOn w:val="Normal"/>
    <w:link w:val="FooterChar"/>
    <w:uiPriority w:val="99"/>
    <w:unhideWhenUsed/>
    <w:rsid w:val="00A323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3CD"/>
    <w:rPr>
      <w:rFonts w:ascii="Arial" w:eastAsia="Times New Roman" w:hAnsi="Arial" w:cs="Arial"/>
      <w:bCs/>
      <w:iCs/>
      <w:szCs w:val="28"/>
    </w:rPr>
  </w:style>
  <w:style w:type="paragraph" w:styleId="ListNumber">
    <w:name w:val="List Number"/>
    <w:basedOn w:val="Normal"/>
    <w:rsid w:val="00103200"/>
    <w:pPr>
      <w:numPr>
        <w:numId w:val="3"/>
      </w:numPr>
      <w:tabs>
        <w:tab w:val="clear" w:pos="284"/>
        <w:tab w:val="num" w:pos="992"/>
      </w:tabs>
      <w:spacing w:after="100" w:afterAutospacing="1"/>
      <w:ind w:left="993"/>
    </w:pPr>
  </w:style>
  <w:style w:type="character" w:styleId="CommentReference">
    <w:name w:val="annotation reference"/>
    <w:basedOn w:val="DefaultParagraphFont"/>
    <w:rsid w:val="00686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6F87"/>
  </w:style>
  <w:style w:type="character" w:customStyle="1" w:styleId="CommentTextChar">
    <w:name w:val="Comment Text Char"/>
    <w:basedOn w:val="DefaultParagraphFont"/>
    <w:link w:val="CommentText"/>
    <w:rsid w:val="00686F87"/>
    <w:rPr>
      <w:rFonts w:ascii="Arial" w:eastAsia="Times New Roman" w:hAnsi="Arial" w:cs="Arial"/>
      <w:bCs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6A1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6A1"/>
    <w:rPr>
      <w:rFonts w:ascii="Arial" w:eastAsia="Times New Roman" w:hAnsi="Arial" w:cs="Arial"/>
      <w:b/>
      <w:bCs/>
      <w:iCs/>
      <w:sz w:val="20"/>
      <w:szCs w:val="20"/>
    </w:rPr>
  </w:style>
  <w:style w:type="table" w:styleId="TableGridLight">
    <w:name w:val="Grid Table Light"/>
    <w:basedOn w:val="TableNormal"/>
    <w:uiPriority w:val="40"/>
    <w:rsid w:val="009D69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D69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D69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9D6971"/>
    <w:rPr>
      <w:b/>
      <w:bCs/>
      <w:i/>
      <w:iCs/>
    </w:rPr>
  </w:style>
  <w:style w:type="character" w:styleId="Strong">
    <w:name w:val="Strong"/>
    <w:basedOn w:val="DefaultParagraphFont"/>
    <w:uiPriority w:val="22"/>
    <w:qFormat/>
    <w:rsid w:val="009D697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6971"/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6971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6971"/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6971"/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6971"/>
    <w:rPr>
      <w:rFonts w:asciiTheme="majorHAnsi" w:eastAsiaTheme="majorEastAsia" w:hAnsiTheme="majorHAnsi" w:cstheme="majorBidi"/>
      <w:i/>
      <w:iCs/>
      <w:color w:val="2A4F1C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6971"/>
    <w:rPr>
      <w:rFonts w:asciiTheme="majorHAnsi" w:eastAsiaTheme="majorEastAsia" w:hAnsiTheme="majorHAnsi" w:cstheme="majorBidi"/>
      <w:b/>
      <w:bCs/>
      <w:color w:val="455F51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6971"/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D697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9D6971"/>
    <w:rPr>
      <w:i/>
      <w:iCs/>
    </w:rPr>
  </w:style>
  <w:style w:type="paragraph" w:styleId="NoSpacing">
    <w:name w:val="No Spacing"/>
    <w:uiPriority w:val="1"/>
    <w:qFormat/>
    <w:rsid w:val="009D69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D697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D697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6971"/>
    <w:pPr>
      <w:pBdr>
        <w:left w:val="single" w:sz="18" w:space="12" w:color="549E39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6971"/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D69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9D697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D6971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D697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6971"/>
    <w:pPr>
      <w:outlineLvl w:val="9"/>
    </w:pPr>
  </w:style>
  <w:style w:type="paragraph" w:styleId="NormalWeb">
    <w:name w:val="Normal (Web)"/>
    <w:basedOn w:val="Normal"/>
    <w:uiPriority w:val="99"/>
    <w:unhideWhenUsed/>
    <w:rsid w:val="005A787B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paragraph">
    <w:name w:val="paragraph"/>
    <w:basedOn w:val="Normal"/>
    <w:rsid w:val="006B5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B52C4"/>
  </w:style>
  <w:style w:type="character" w:customStyle="1" w:styleId="eop">
    <w:name w:val="eop"/>
    <w:basedOn w:val="DefaultParagraphFont"/>
    <w:rsid w:val="006B5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9370790157C4BAC4D768400F6AE94" ma:contentTypeVersion="6" ma:contentTypeDescription="Create a new document." ma:contentTypeScope="" ma:versionID="3ccba4da9914f9bd28e7ea6250dbd6a8">
  <xsd:schema xmlns:xsd="http://www.w3.org/2001/XMLSchema" xmlns:xs="http://www.w3.org/2001/XMLSchema" xmlns:p="http://schemas.microsoft.com/office/2006/metadata/properties" xmlns:ns2="87fa35a5-d76d-4e1e-a157-b7e263afa671" xmlns:ns3="3e3c509f-5366-4a7c-aa35-40bafc657f28" targetNamespace="http://schemas.microsoft.com/office/2006/metadata/properties" ma:root="true" ma:fieldsID="414c64751230328fdc4ef7b201f4a706" ns2:_="" ns3:_="">
    <xsd:import namespace="87fa35a5-d76d-4e1e-a157-b7e263afa671"/>
    <xsd:import namespace="3e3c509f-5366-4a7c-aa35-40bafc657f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a35a5-d76d-4e1e-a157-b7e263afa6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c509f-5366-4a7c-aa35-40bafc657f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BBEFE0-1885-4327-B0B1-7C835B8E8E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D0DECC-73F8-4765-A800-897C596EED5B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87fa35a5-d76d-4e1e-a157-b7e263afa671"/>
    <ds:schemaRef ds:uri="http://schemas.openxmlformats.org/package/2006/metadata/core-properties"/>
    <ds:schemaRef ds:uri="3e3c509f-5366-4a7c-aa35-40bafc657f2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87391B5-3E7D-4A96-ACD9-A4C81BD41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a35a5-d76d-4e1e-a157-b7e263afa671"/>
    <ds:schemaRef ds:uri="3e3c509f-5366-4a7c-aa35-40bafc657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7D62F0-1BED-47E9-8FF2-AF7E1AFD45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1304</Words>
  <Characters>7434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Rangi</dc:creator>
  <cp:keywords/>
  <dc:description/>
  <cp:lastModifiedBy>Andrew Summers</cp:lastModifiedBy>
  <cp:revision>2</cp:revision>
  <dcterms:created xsi:type="dcterms:W3CDTF">2021-03-11T22:01:00Z</dcterms:created>
  <dcterms:modified xsi:type="dcterms:W3CDTF">2021-03-11T22:01:00Z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0x0101003E49370790157C4BAC4D768400F6AE94</vt:lpwstr>
  </property>
</Properties>
</file>